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2" w:rsidRPr="00D21FA8" w:rsidRDefault="003E4A02">
      <w:pPr>
        <w:rPr>
          <w:sz w:val="40"/>
          <w:szCs w:val="40"/>
          <w:lang w:val="es-ES_tradnl"/>
        </w:rPr>
      </w:pPr>
      <w:r w:rsidRPr="00D21FA8">
        <w:rPr>
          <w:sz w:val="40"/>
          <w:szCs w:val="40"/>
          <w:lang w:val="es-ES_tradnl"/>
        </w:rPr>
        <w:t>LAS PERÍFRASIS VERBALES.</w:t>
      </w:r>
    </w:p>
    <w:p w:rsidR="003E4A02" w:rsidRPr="003C5278" w:rsidRDefault="003E4A02" w:rsidP="003C5278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 w:rsidRPr="003C5278">
        <w:rPr>
          <w:sz w:val="28"/>
          <w:szCs w:val="28"/>
          <w:lang w:val="es-ES_tradnl"/>
        </w:rPr>
        <w:t>CONCEPTO DE PERÍFRASIS.</w:t>
      </w:r>
    </w:p>
    <w:p w:rsidR="003E4A02" w:rsidRDefault="003E4A02" w:rsidP="00C80662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Una </w:t>
      </w:r>
      <w:r w:rsidRPr="00270942">
        <w:rPr>
          <w:b/>
          <w:lang w:val="es-ES_tradnl"/>
        </w:rPr>
        <w:t>perífrasis verbal</w:t>
      </w:r>
      <w:r>
        <w:rPr>
          <w:lang w:val="es-ES_tradnl"/>
        </w:rPr>
        <w:t xml:space="preserve"> es una construcción que permite expresar valores </w:t>
      </w:r>
      <w:r w:rsidRPr="00270942">
        <w:rPr>
          <w:i/>
          <w:lang w:val="es-ES_tradnl"/>
        </w:rPr>
        <w:t>modales</w:t>
      </w:r>
      <w:r>
        <w:rPr>
          <w:lang w:val="es-ES_tradnl"/>
        </w:rPr>
        <w:t xml:space="preserve"> o </w:t>
      </w:r>
      <w:r w:rsidRPr="00270942">
        <w:rPr>
          <w:lang w:val="es-ES_tradnl"/>
        </w:rPr>
        <w:t xml:space="preserve">aspectuales </w:t>
      </w:r>
      <w:r>
        <w:rPr>
          <w:lang w:val="es-ES_tradnl"/>
        </w:rPr>
        <w:t>que el paradigma de la conjugación del verbo no puede plasmar.</w:t>
      </w:r>
    </w:p>
    <w:p w:rsidR="003E4A02" w:rsidRDefault="003E4A02" w:rsidP="00C80662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 compone de un </w:t>
      </w:r>
      <w:r w:rsidRPr="00270942">
        <w:rPr>
          <w:b/>
          <w:lang w:val="es-ES_tradnl"/>
        </w:rPr>
        <w:t xml:space="preserve">verbo </w:t>
      </w:r>
      <w:r w:rsidR="004C46D2" w:rsidRPr="00270942">
        <w:rPr>
          <w:b/>
          <w:lang w:val="es-ES_tradnl"/>
        </w:rPr>
        <w:t>“</w:t>
      </w:r>
      <w:r w:rsidRPr="00270942">
        <w:rPr>
          <w:b/>
          <w:lang w:val="es-ES_tradnl"/>
        </w:rPr>
        <w:t>auxiliar</w:t>
      </w:r>
      <w:r w:rsidR="004C46D2" w:rsidRPr="00270942">
        <w:rPr>
          <w:b/>
          <w:lang w:val="es-ES_tradnl"/>
        </w:rPr>
        <w:t>”</w:t>
      </w:r>
      <w:r w:rsidR="004C46D2">
        <w:rPr>
          <w:lang w:val="es-ES_tradnl"/>
        </w:rPr>
        <w:t>,</w:t>
      </w:r>
      <w:r>
        <w:rPr>
          <w:lang w:val="es-ES_tradnl"/>
        </w:rPr>
        <w:t xml:space="preserve"> </w:t>
      </w:r>
      <w:r w:rsidR="004C46D2">
        <w:rPr>
          <w:lang w:val="es-ES_tradnl"/>
        </w:rPr>
        <w:t xml:space="preserve">que queda </w:t>
      </w:r>
      <w:r w:rsidR="00882AA7">
        <w:rPr>
          <w:lang w:val="es-ES_tradnl"/>
        </w:rPr>
        <w:t>habitualmente</w:t>
      </w:r>
      <w:r w:rsidR="00270942">
        <w:rPr>
          <w:lang w:val="es-ES_tradnl"/>
        </w:rPr>
        <w:t xml:space="preserve"> </w:t>
      </w:r>
      <w:r w:rsidR="004C46D2">
        <w:rPr>
          <w:lang w:val="es-ES_tradnl"/>
        </w:rPr>
        <w:t xml:space="preserve">desemantizado, </w:t>
      </w:r>
      <w:r>
        <w:rPr>
          <w:lang w:val="es-ES_tradnl"/>
        </w:rPr>
        <w:t xml:space="preserve">seguido de una </w:t>
      </w:r>
      <w:r w:rsidRPr="00270942">
        <w:rPr>
          <w:b/>
          <w:lang w:val="es-ES_tradnl"/>
        </w:rPr>
        <w:t>forma verbal no personal</w:t>
      </w:r>
      <w:r>
        <w:rPr>
          <w:lang w:val="es-ES_tradnl"/>
        </w:rPr>
        <w:t>, precedida o no de un nexo (preposición o conjunción).</w:t>
      </w:r>
    </w:p>
    <w:p w:rsidR="003E4A02" w:rsidRDefault="003E4A02" w:rsidP="00C80662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La perífrasis posee </w:t>
      </w:r>
      <w:r w:rsidRPr="00270942">
        <w:rPr>
          <w:i/>
          <w:lang w:val="es-ES_tradnl"/>
        </w:rPr>
        <w:t>significado unitario</w:t>
      </w:r>
      <w:r>
        <w:rPr>
          <w:lang w:val="es-ES_tradnl"/>
        </w:rPr>
        <w:t>. El tiempo, modo y persona los expresa el verbo auxiliar. El contenido semántico lo aporta la forma no personal.</w:t>
      </w:r>
      <w:r w:rsidR="00552726">
        <w:rPr>
          <w:lang w:val="es-ES_tradnl"/>
        </w:rPr>
        <w:t xml:space="preserve"> Tiene también </w:t>
      </w:r>
      <w:r w:rsidR="00552726" w:rsidRPr="00552726">
        <w:rPr>
          <w:i/>
          <w:lang w:val="es-ES_tradnl"/>
        </w:rPr>
        <w:t>función sintáctica unitaria</w:t>
      </w:r>
      <w:r w:rsidR="00552726">
        <w:rPr>
          <w:lang w:val="es-ES_tradnl"/>
        </w:rPr>
        <w:t>, la de Núcleo de SV.</w:t>
      </w:r>
    </w:p>
    <w:p w:rsidR="00C80662" w:rsidRDefault="00C80662" w:rsidP="00C80662">
      <w:pPr>
        <w:spacing w:after="0" w:line="240" w:lineRule="auto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29"/>
      </w:tblGrid>
      <w:tr w:rsidR="003E4A02" w:rsidTr="003E4A02">
        <w:trPr>
          <w:trHeight w:val="1480"/>
        </w:trPr>
        <w:tc>
          <w:tcPr>
            <w:tcW w:w="6029" w:type="dxa"/>
          </w:tcPr>
          <w:p w:rsidR="003E4A02" w:rsidRDefault="003E4A02" w:rsidP="003E4A0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</w:p>
          <w:p w:rsidR="003E4A02" w:rsidRDefault="003E4A02" w:rsidP="003E4A0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                INFINITIVO</w:t>
            </w:r>
          </w:p>
          <w:p w:rsidR="003E4A02" w:rsidRDefault="003E4A02" w:rsidP="003E4A0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Verbo auxiliar  +  (nexo)  +   GERUNDIO</w:t>
            </w:r>
          </w:p>
          <w:p w:rsidR="003E4A02" w:rsidRDefault="003E4A02" w:rsidP="003E4A0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                PARTICIPIO</w:t>
            </w:r>
          </w:p>
        </w:tc>
      </w:tr>
    </w:tbl>
    <w:p w:rsidR="00D21FA8" w:rsidRDefault="003E4A02" w:rsidP="00552726">
      <w:pPr>
        <w:rPr>
          <w:lang w:val="es-ES_tradnl"/>
        </w:rPr>
      </w:pPr>
      <w:r>
        <w:rPr>
          <w:lang w:val="es-ES_tradnl"/>
        </w:rPr>
        <w:br w:type="textWrapping" w:clear="all"/>
      </w:r>
    </w:p>
    <w:p w:rsidR="003C5278" w:rsidRDefault="003C5278" w:rsidP="00552726">
      <w:pPr>
        <w:rPr>
          <w:lang w:val="es-ES_tradnl"/>
        </w:rPr>
      </w:pPr>
    </w:p>
    <w:p w:rsidR="003E4A02" w:rsidRPr="003C5278" w:rsidRDefault="000B4279" w:rsidP="003C5278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 w:rsidRPr="003C5278">
        <w:rPr>
          <w:sz w:val="28"/>
          <w:szCs w:val="28"/>
          <w:lang w:val="es-ES_tradnl"/>
        </w:rPr>
        <w:t>PERÍFRASIS MODALES.</w:t>
      </w:r>
    </w:p>
    <w:p w:rsidR="000B4279" w:rsidRDefault="000B4279" w:rsidP="00D21FA8">
      <w:pPr>
        <w:jc w:val="both"/>
        <w:rPr>
          <w:lang w:val="es-ES_tradnl"/>
        </w:rPr>
      </w:pPr>
      <w:r>
        <w:rPr>
          <w:lang w:val="es-ES_tradnl"/>
        </w:rPr>
        <w:t xml:space="preserve">     Expresan clases de predicados </w:t>
      </w:r>
      <w:r w:rsidR="004C46D2">
        <w:rPr>
          <w:lang w:val="es-ES_tradnl"/>
        </w:rPr>
        <w:t>presentados como posibles, probables, necesarios, etc.</w:t>
      </w:r>
    </w:p>
    <w:p w:rsidR="004C46D2" w:rsidRPr="00270942" w:rsidRDefault="004C46D2" w:rsidP="00D21FA8">
      <w:pPr>
        <w:jc w:val="both"/>
        <w:rPr>
          <w:sz w:val="24"/>
          <w:szCs w:val="24"/>
          <w:lang w:val="es-ES_tradnl"/>
        </w:rPr>
      </w:pPr>
      <w:r w:rsidRPr="00270942">
        <w:rPr>
          <w:sz w:val="24"/>
          <w:szCs w:val="24"/>
          <w:lang w:val="es-ES_tradnl"/>
        </w:rPr>
        <w:t>NECESIDAD Y OBLIGACIÓN.</w:t>
      </w:r>
    </w:p>
    <w:p w:rsidR="004C46D2" w:rsidRDefault="004C46D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La necesidad objetiva y subjetiva se expresan mediante la perífrasis </w:t>
      </w:r>
      <w:r w:rsidRPr="00270942">
        <w:rPr>
          <w:b/>
          <w:lang w:val="es-ES_tradnl"/>
        </w:rPr>
        <w:t xml:space="preserve">tener que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>.</w:t>
      </w:r>
    </w:p>
    <w:p w:rsidR="00882AA7" w:rsidRDefault="00882AA7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Ej.- </w:t>
      </w:r>
      <w:r w:rsidR="00E12684">
        <w:rPr>
          <w:lang w:val="es-ES_tradnl"/>
        </w:rPr>
        <w:t>“Juan tiene que estudiar”.</w:t>
      </w:r>
    </w:p>
    <w:p w:rsidR="004C46D2" w:rsidRDefault="004C46D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La obligación se expresa también mediante </w:t>
      </w:r>
      <w:r w:rsidRPr="00270942">
        <w:rPr>
          <w:b/>
          <w:lang w:val="es-ES_tradnl"/>
        </w:rPr>
        <w:t xml:space="preserve">deber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</w:t>
      </w:r>
      <w:r w:rsidRPr="00270942">
        <w:rPr>
          <w:b/>
          <w:lang w:val="es-ES_tradnl"/>
        </w:rPr>
        <w:t xml:space="preserve">haber de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., y con la construcción impersonal </w:t>
      </w:r>
      <w:r w:rsidRPr="00270942">
        <w:rPr>
          <w:b/>
          <w:lang w:val="es-ES_tradnl"/>
        </w:rPr>
        <w:t xml:space="preserve">hay que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>.</w:t>
      </w:r>
    </w:p>
    <w:p w:rsidR="00E12684" w:rsidRDefault="00E126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“Juan debe estudiar más”.</w:t>
      </w:r>
    </w:p>
    <w:p w:rsidR="00E12684" w:rsidRDefault="00E126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“Hay que ayudar al prójimo”.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</w:p>
    <w:p w:rsidR="004C46D2" w:rsidRPr="00270942" w:rsidRDefault="004C46D2" w:rsidP="00D21FA8">
      <w:pPr>
        <w:jc w:val="both"/>
        <w:rPr>
          <w:sz w:val="24"/>
          <w:szCs w:val="24"/>
          <w:lang w:val="es-ES_tradnl"/>
        </w:rPr>
      </w:pPr>
      <w:r w:rsidRPr="00270942">
        <w:rPr>
          <w:sz w:val="24"/>
          <w:szCs w:val="24"/>
          <w:lang w:val="es-ES_tradnl"/>
        </w:rPr>
        <w:t>POSIBILIDAD, PROBABILIDAD.</w:t>
      </w:r>
    </w:p>
    <w:p w:rsidR="004C46D2" w:rsidRDefault="004C46D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La posibilidad, la probabilidad y la conjetura se expresan mediante </w:t>
      </w:r>
      <w:r w:rsidRPr="00270942">
        <w:rPr>
          <w:b/>
          <w:lang w:val="es-ES_tradnl"/>
        </w:rPr>
        <w:t xml:space="preserve">poder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La construcción impersonal de probabilidad es </w:t>
      </w:r>
      <w:r w:rsidRPr="00270942">
        <w:rPr>
          <w:b/>
          <w:lang w:val="es-ES_tradnl"/>
        </w:rPr>
        <w:t>puede que</w:t>
      </w:r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+ …</w:t>
      </w:r>
      <w:proofErr w:type="gramEnd"/>
      <w:r>
        <w:rPr>
          <w:lang w:val="es-ES_tradnl"/>
        </w:rPr>
        <w:t xml:space="preserve"> y </w:t>
      </w:r>
      <w:r w:rsidRPr="00270942">
        <w:rPr>
          <w:b/>
          <w:lang w:val="es-ES_tradnl"/>
        </w:rPr>
        <w:t>puede ser que</w:t>
      </w:r>
      <w:r>
        <w:rPr>
          <w:lang w:val="es-ES_tradnl"/>
        </w:rPr>
        <w:t xml:space="preserve"> + … Asimismo la posibilidad y la conjetura se expresa con </w:t>
      </w:r>
      <w:r w:rsidRPr="00270942">
        <w:rPr>
          <w:b/>
          <w:lang w:val="es-ES_tradnl"/>
        </w:rPr>
        <w:t xml:space="preserve">deber de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La conjetura de cálculo aproximado se expresa también mediante </w:t>
      </w:r>
      <w:r w:rsidRPr="00270942">
        <w:rPr>
          <w:b/>
          <w:lang w:val="es-ES_tradnl"/>
        </w:rPr>
        <w:t xml:space="preserve">venir a + </w:t>
      </w:r>
      <w:proofErr w:type="spellStart"/>
      <w:r w:rsidRPr="00270942">
        <w:rPr>
          <w:b/>
          <w:lang w:val="es-ES_tradnl"/>
        </w:rPr>
        <w:t>inf</w:t>
      </w:r>
      <w:proofErr w:type="spellEnd"/>
      <w:r>
        <w:rPr>
          <w:lang w:val="es-ES_tradnl"/>
        </w:rPr>
        <w:t>.</w:t>
      </w:r>
    </w:p>
    <w:p w:rsidR="00E12684" w:rsidRDefault="00E126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“Puede llover de un momento a otro”.</w:t>
      </w:r>
    </w:p>
    <w:p w:rsidR="00E12684" w:rsidRDefault="00E126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“Debe de costar veinte euros”.</w:t>
      </w:r>
    </w:p>
    <w:p w:rsidR="00E12684" w:rsidRDefault="00E126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“Eso viene a costar veinte euros”.</w:t>
      </w:r>
    </w:p>
    <w:p w:rsidR="001D570C" w:rsidRDefault="001D570C" w:rsidP="00D21FA8">
      <w:pPr>
        <w:jc w:val="both"/>
        <w:rPr>
          <w:lang w:val="es-ES_tradnl"/>
        </w:rPr>
      </w:pPr>
    </w:p>
    <w:p w:rsidR="004C46D2" w:rsidRPr="003C5278" w:rsidRDefault="001D570C" w:rsidP="003C5278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 w:rsidRPr="003C5278">
        <w:rPr>
          <w:sz w:val="28"/>
          <w:szCs w:val="28"/>
          <w:lang w:val="es-ES_tradnl"/>
        </w:rPr>
        <w:t>PERÍFRA</w:t>
      </w:r>
      <w:r w:rsidR="00882AA7" w:rsidRPr="003C5278">
        <w:rPr>
          <w:sz w:val="28"/>
          <w:szCs w:val="28"/>
          <w:lang w:val="es-ES_tradnl"/>
        </w:rPr>
        <w:t>S</w:t>
      </w:r>
      <w:r w:rsidRPr="003C5278">
        <w:rPr>
          <w:sz w:val="28"/>
          <w:szCs w:val="28"/>
          <w:lang w:val="es-ES_tradnl"/>
        </w:rPr>
        <w:t>IS A</w:t>
      </w:r>
      <w:r w:rsidR="00882AA7" w:rsidRPr="003C5278">
        <w:rPr>
          <w:sz w:val="28"/>
          <w:szCs w:val="28"/>
          <w:lang w:val="es-ES_tradnl"/>
        </w:rPr>
        <w:t>S</w:t>
      </w:r>
      <w:r w:rsidRPr="003C5278">
        <w:rPr>
          <w:sz w:val="28"/>
          <w:szCs w:val="28"/>
          <w:lang w:val="es-ES_tradnl"/>
        </w:rPr>
        <w:t>PECTUALES.</w:t>
      </w:r>
    </w:p>
    <w:p w:rsidR="003E4A02" w:rsidRDefault="001D570C" w:rsidP="00D21FA8">
      <w:pPr>
        <w:jc w:val="both"/>
        <w:rPr>
          <w:lang w:val="es-ES_tradnl"/>
        </w:rPr>
      </w:pPr>
      <w:r>
        <w:rPr>
          <w:lang w:val="es-ES_tradnl"/>
        </w:rPr>
        <w:t xml:space="preserve">     Las perífrasis aspectuales abordan la acción o proceso según las diversas fases de su desarrollo. Supone una mayor precisión que la oposición perfectivo/imperfectivo que reflejan los tiempos de la conjugación.</w:t>
      </w:r>
    </w:p>
    <w:p w:rsidR="001D570C" w:rsidRPr="00B65FB6" w:rsidRDefault="001D570C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lastRenderedPageBreak/>
        <w:t xml:space="preserve">INGRESIVA. </w:t>
      </w:r>
    </w:p>
    <w:p w:rsidR="001D570C" w:rsidRDefault="001D570C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la inminencia de la acción</w:t>
      </w:r>
      <w:r w:rsidR="006F0F84">
        <w:rPr>
          <w:lang w:val="es-ES_tradnl"/>
        </w:rPr>
        <w:t xml:space="preserve">. Las más usadas son </w:t>
      </w:r>
      <w:r w:rsidR="006F0F84" w:rsidRPr="006F0F84">
        <w:rPr>
          <w:b/>
          <w:lang w:val="es-ES_tradnl"/>
        </w:rPr>
        <w:t xml:space="preserve">ir a + </w:t>
      </w:r>
      <w:proofErr w:type="spellStart"/>
      <w:r w:rsidR="006F0F84" w:rsidRPr="006F0F84">
        <w:rPr>
          <w:b/>
          <w:lang w:val="es-ES_tradnl"/>
        </w:rPr>
        <w:t>inf</w:t>
      </w:r>
      <w:proofErr w:type="spellEnd"/>
      <w:r w:rsidR="006F0F84">
        <w:rPr>
          <w:lang w:val="es-ES_tradnl"/>
        </w:rPr>
        <w:t xml:space="preserve">., </w:t>
      </w:r>
      <w:r w:rsidR="006F0F84" w:rsidRPr="006F0F84">
        <w:rPr>
          <w:b/>
          <w:lang w:val="es-ES_tradnl"/>
        </w:rPr>
        <w:t xml:space="preserve">estar para + </w:t>
      </w:r>
      <w:proofErr w:type="spellStart"/>
      <w:r w:rsidR="006F0F84" w:rsidRPr="006F0F84">
        <w:rPr>
          <w:b/>
          <w:lang w:val="es-ES_tradnl"/>
        </w:rPr>
        <w:t>inf</w:t>
      </w:r>
      <w:proofErr w:type="spellEnd"/>
      <w:r w:rsidR="006F0F84">
        <w:rPr>
          <w:lang w:val="es-ES_tradnl"/>
        </w:rPr>
        <w:t xml:space="preserve">. </w:t>
      </w:r>
      <w:proofErr w:type="gramStart"/>
      <w:r w:rsidR="006F0F84">
        <w:rPr>
          <w:lang w:val="es-ES_tradnl"/>
        </w:rPr>
        <w:t>y</w:t>
      </w:r>
      <w:proofErr w:type="gramEnd"/>
      <w:r w:rsidR="006F0F84">
        <w:rPr>
          <w:lang w:val="es-ES_tradnl"/>
        </w:rPr>
        <w:t xml:space="preserve"> la locución </w:t>
      </w:r>
      <w:r w:rsidR="006F0F84" w:rsidRPr="006F0F84">
        <w:rPr>
          <w:b/>
          <w:lang w:val="es-ES_tradnl"/>
        </w:rPr>
        <w:t xml:space="preserve">estar a punto de + </w:t>
      </w:r>
      <w:proofErr w:type="spellStart"/>
      <w:r w:rsidR="006F0F84" w:rsidRPr="006F0F84">
        <w:rPr>
          <w:b/>
          <w:lang w:val="es-ES_tradnl"/>
        </w:rPr>
        <w:t>inf</w:t>
      </w:r>
      <w:proofErr w:type="spellEnd"/>
      <w:r w:rsidR="006F0F84"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“Voy a salir de casa”.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94056F">
        <w:rPr>
          <w:lang w:val="es-ES_tradnl"/>
        </w:rPr>
        <w:t>“Está para llover”</w:t>
      </w:r>
      <w:r w:rsidR="00D21FA8"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“Está a punto de llover”.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</w:p>
    <w:p w:rsidR="006F0F84" w:rsidRPr="00B65FB6" w:rsidRDefault="006F0F84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>INCOATIVA.</w:t>
      </w:r>
    </w:p>
    <w:p w:rsidR="006F0F84" w:rsidRDefault="006F0F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el momento en que se inicia la acción. Las más usuales son </w:t>
      </w:r>
      <w:r w:rsidRPr="006F0F84">
        <w:rPr>
          <w:b/>
          <w:lang w:val="es-ES_tradnl"/>
        </w:rPr>
        <w:t xml:space="preserve">ponerse a + </w:t>
      </w:r>
      <w:proofErr w:type="spellStart"/>
      <w:r w:rsidRPr="006F0F84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., </w:t>
      </w:r>
      <w:r w:rsidRPr="006F0F84">
        <w:rPr>
          <w:b/>
          <w:lang w:val="es-ES_tradnl"/>
        </w:rPr>
        <w:t xml:space="preserve">echar a + </w:t>
      </w:r>
      <w:proofErr w:type="spellStart"/>
      <w:r w:rsidRPr="006F0F84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., </w:t>
      </w:r>
      <w:r w:rsidRPr="006F0F84">
        <w:rPr>
          <w:b/>
          <w:lang w:val="es-ES_tradnl"/>
        </w:rPr>
        <w:t xml:space="preserve">romper a + </w:t>
      </w:r>
      <w:proofErr w:type="spellStart"/>
      <w:r w:rsidRPr="006F0F84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</w:t>
      </w:r>
      <w:r w:rsidRPr="006F0F84">
        <w:rPr>
          <w:b/>
          <w:lang w:val="es-ES_tradnl"/>
        </w:rPr>
        <w:t xml:space="preserve">empezar a + </w:t>
      </w:r>
      <w:proofErr w:type="spellStart"/>
      <w:r w:rsidRPr="006F0F84">
        <w:rPr>
          <w:b/>
          <w:lang w:val="es-ES_tradnl"/>
        </w:rPr>
        <w:t>inf</w:t>
      </w:r>
      <w:proofErr w:type="spellEnd"/>
      <w:r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“Se puso a saltar”</w:t>
      </w:r>
      <w:r w:rsidR="00D21FA8"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“Echó a andar”</w:t>
      </w:r>
      <w:r w:rsidR="00D21FA8"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“Llegó a pesar cien kilos”.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</w:p>
    <w:p w:rsidR="00B12AAB" w:rsidRPr="00B65FB6" w:rsidRDefault="006F0F84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 xml:space="preserve">DURATIVAS. </w:t>
      </w:r>
    </w:p>
    <w:p w:rsidR="006F0F84" w:rsidRDefault="006F0F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la acción en  su transcurso. </w:t>
      </w:r>
      <w:r w:rsidRPr="006F0F84">
        <w:rPr>
          <w:b/>
          <w:lang w:val="es-ES_tradnl"/>
        </w:rPr>
        <w:t xml:space="preserve">Estar + </w:t>
      </w:r>
      <w:proofErr w:type="spellStart"/>
      <w:r w:rsidRPr="006F0F84">
        <w:rPr>
          <w:b/>
          <w:lang w:val="es-ES_tradnl"/>
        </w:rPr>
        <w:t>ger</w:t>
      </w:r>
      <w:proofErr w:type="spellEnd"/>
      <w:r>
        <w:rPr>
          <w:lang w:val="es-ES_tradnl"/>
        </w:rPr>
        <w:t xml:space="preserve">., </w:t>
      </w:r>
      <w:r w:rsidRPr="006F0F84">
        <w:rPr>
          <w:b/>
          <w:lang w:val="es-ES_tradnl"/>
        </w:rPr>
        <w:t xml:space="preserve">venir + </w:t>
      </w:r>
      <w:proofErr w:type="spellStart"/>
      <w:r w:rsidRPr="006F0F84">
        <w:rPr>
          <w:b/>
          <w:lang w:val="es-ES_tradnl"/>
        </w:rPr>
        <w:t>ger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</w:t>
      </w:r>
      <w:r w:rsidRPr="006F0F84">
        <w:rPr>
          <w:b/>
          <w:lang w:val="es-ES_tradnl"/>
        </w:rPr>
        <w:t xml:space="preserve">llevar + </w:t>
      </w:r>
      <w:proofErr w:type="spellStart"/>
      <w:r w:rsidRPr="006F0F84">
        <w:rPr>
          <w:b/>
          <w:lang w:val="es-ES_tradnl"/>
        </w:rPr>
        <w:t>ger</w:t>
      </w:r>
      <w:proofErr w:type="spellEnd"/>
      <w:r>
        <w:rPr>
          <w:lang w:val="es-ES_tradnl"/>
        </w:rPr>
        <w:t xml:space="preserve">.  También </w:t>
      </w:r>
      <w:r w:rsidRPr="0094056F">
        <w:rPr>
          <w:b/>
          <w:lang w:val="es-ES_tradnl"/>
        </w:rPr>
        <w:t xml:space="preserve">ir + </w:t>
      </w:r>
      <w:proofErr w:type="spellStart"/>
      <w:r w:rsidRPr="0094056F">
        <w:rPr>
          <w:b/>
          <w:lang w:val="es-ES_tradnl"/>
        </w:rPr>
        <w:t>ger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o</w:t>
      </w:r>
      <w:proofErr w:type="gramEnd"/>
      <w:r>
        <w:rPr>
          <w:lang w:val="es-ES_tradnl"/>
        </w:rPr>
        <w:t xml:space="preserve"> </w:t>
      </w:r>
      <w:r w:rsidRPr="006F0F84">
        <w:rPr>
          <w:b/>
          <w:lang w:val="es-ES_tradnl"/>
        </w:rPr>
        <w:t xml:space="preserve">seguir + </w:t>
      </w:r>
      <w:proofErr w:type="spellStart"/>
      <w:r w:rsidRPr="006F0F84">
        <w:rPr>
          <w:b/>
          <w:lang w:val="es-ES_tradnl"/>
        </w:rPr>
        <w:t>ger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</w:t>
      </w:r>
      <w:r w:rsidRPr="006F0F84">
        <w:rPr>
          <w:b/>
          <w:lang w:val="es-ES_tradnl"/>
        </w:rPr>
        <w:t xml:space="preserve">continuar + </w:t>
      </w:r>
      <w:proofErr w:type="spellStart"/>
      <w:r w:rsidRPr="006F0F84">
        <w:rPr>
          <w:b/>
          <w:lang w:val="es-ES_tradnl"/>
        </w:rPr>
        <w:t>ger</w:t>
      </w:r>
      <w:proofErr w:type="spellEnd"/>
      <w:r>
        <w:rPr>
          <w:lang w:val="es-ES_tradnl"/>
        </w:rPr>
        <w:t>.</w:t>
      </w:r>
    </w:p>
    <w:p w:rsidR="00B12AAB" w:rsidRDefault="00B12AAB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“Estamos trab</w:t>
      </w:r>
      <w:r w:rsidR="00C80662">
        <w:rPr>
          <w:lang w:val="es-ES_tradnl"/>
        </w:rPr>
        <w:t>a</w:t>
      </w:r>
      <w:r>
        <w:rPr>
          <w:lang w:val="es-ES_tradnl"/>
        </w:rPr>
        <w:t>jando</w:t>
      </w:r>
      <w:r w:rsidR="00C80662">
        <w:rPr>
          <w:lang w:val="es-ES_tradnl"/>
        </w:rPr>
        <w:t>”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</w:t>
      </w:r>
      <w:r w:rsidR="00D21FA8">
        <w:rPr>
          <w:lang w:val="es-ES_tradnl"/>
        </w:rPr>
        <w:t>Vengo reflexionando sobre ese asunto</w:t>
      </w:r>
      <w:r>
        <w:rPr>
          <w:lang w:val="es-ES_tradnl"/>
        </w:rPr>
        <w:t xml:space="preserve"> desde hace tres horas”</w:t>
      </w:r>
      <w:r w:rsidR="00D21FA8">
        <w:rPr>
          <w:lang w:val="es-ES_tradnl"/>
        </w:rPr>
        <w:t>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</w:t>
      </w:r>
      <w:r w:rsidR="00D21FA8">
        <w:rPr>
          <w:lang w:val="es-ES_tradnl"/>
        </w:rPr>
        <w:t>Llevo practicando</w:t>
      </w:r>
      <w:r>
        <w:rPr>
          <w:lang w:val="es-ES_tradnl"/>
        </w:rPr>
        <w:t xml:space="preserve"> tres hora”</w:t>
      </w:r>
      <w:r w:rsidR="00D21FA8">
        <w:rPr>
          <w:lang w:val="es-ES_tradnl"/>
        </w:rPr>
        <w:t>.</w:t>
      </w:r>
    </w:p>
    <w:p w:rsidR="00D21FA8" w:rsidRDefault="00D21FA8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“Voy leyendo el libro y tú sigues”.</w:t>
      </w:r>
    </w:p>
    <w:p w:rsidR="00D21FA8" w:rsidRDefault="00D21FA8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“Sigo trabajando en ese proyecto”.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</w:p>
    <w:p w:rsidR="006F0F84" w:rsidRPr="00B65FB6" w:rsidRDefault="006F0F84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>TERMINATIVAS.</w:t>
      </w:r>
    </w:p>
    <w:p w:rsidR="006F0F84" w:rsidRDefault="006F0F84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el fin </w:t>
      </w:r>
      <w:r w:rsidR="001174A5">
        <w:rPr>
          <w:lang w:val="es-ES_tradnl"/>
        </w:rPr>
        <w:t xml:space="preserve">o la interrupción de la acción: </w:t>
      </w:r>
      <w:r w:rsidR="001174A5" w:rsidRPr="001174A5">
        <w:rPr>
          <w:b/>
          <w:lang w:val="es-ES_tradnl"/>
        </w:rPr>
        <w:t xml:space="preserve">dejar de + </w:t>
      </w:r>
      <w:proofErr w:type="spellStart"/>
      <w:r w:rsidR="001174A5" w:rsidRPr="001174A5">
        <w:rPr>
          <w:b/>
          <w:lang w:val="es-ES_tradnl"/>
        </w:rPr>
        <w:t>inf</w:t>
      </w:r>
      <w:proofErr w:type="spellEnd"/>
      <w:r w:rsidR="001174A5">
        <w:rPr>
          <w:lang w:val="es-ES_tradnl"/>
        </w:rPr>
        <w:t xml:space="preserve">., </w:t>
      </w:r>
      <w:r w:rsidR="001174A5" w:rsidRPr="001174A5">
        <w:rPr>
          <w:b/>
          <w:lang w:val="es-ES_tradnl"/>
        </w:rPr>
        <w:t xml:space="preserve">cesar de + </w:t>
      </w:r>
      <w:proofErr w:type="spellStart"/>
      <w:r w:rsidR="001174A5" w:rsidRPr="001174A5">
        <w:rPr>
          <w:b/>
          <w:lang w:val="es-ES_tradnl"/>
        </w:rPr>
        <w:t>inf</w:t>
      </w:r>
      <w:proofErr w:type="spellEnd"/>
      <w:r w:rsidR="001174A5">
        <w:rPr>
          <w:lang w:val="es-ES_tradnl"/>
        </w:rPr>
        <w:t xml:space="preserve">., </w:t>
      </w:r>
      <w:r w:rsidR="001174A5" w:rsidRPr="001174A5">
        <w:rPr>
          <w:b/>
          <w:lang w:val="es-ES_tradnl"/>
        </w:rPr>
        <w:t xml:space="preserve">acabar de + </w:t>
      </w:r>
      <w:proofErr w:type="spellStart"/>
      <w:r w:rsidR="001174A5" w:rsidRPr="001174A5">
        <w:rPr>
          <w:b/>
          <w:lang w:val="es-ES_tradnl"/>
        </w:rPr>
        <w:t>inf</w:t>
      </w:r>
      <w:proofErr w:type="spellEnd"/>
      <w:r w:rsidR="001174A5">
        <w:rPr>
          <w:lang w:val="es-ES_tradnl"/>
        </w:rPr>
        <w:t xml:space="preserve">. </w:t>
      </w:r>
      <w:proofErr w:type="gramStart"/>
      <w:r w:rsidR="001174A5">
        <w:rPr>
          <w:lang w:val="es-ES_tradnl"/>
        </w:rPr>
        <w:t>y</w:t>
      </w:r>
      <w:proofErr w:type="gramEnd"/>
      <w:r w:rsidR="001174A5">
        <w:rPr>
          <w:lang w:val="es-ES_tradnl"/>
        </w:rPr>
        <w:t xml:space="preserve"> </w:t>
      </w:r>
      <w:r w:rsidR="001174A5" w:rsidRPr="001174A5">
        <w:rPr>
          <w:b/>
          <w:lang w:val="es-ES_tradnl"/>
        </w:rPr>
        <w:t xml:space="preserve">terminar de + </w:t>
      </w:r>
      <w:proofErr w:type="spellStart"/>
      <w:r w:rsidR="001174A5" w:rsidRPr="001174A5">
        <w:rPr>
          <w:b/>
          <w:lang w:val="es-ES_tradnl"/>
        </w:rPr>
        <w:t>inf</w:t>
      </w:r>
      <w:proofErr w:type="spellEnd"/>
      <w:r w:rsidR="001174A5">
        <w:rPr>
          <w:lang w:val="es-ES_tradnl"/>
        </w:rPr>
        <w:t>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“Dejó de escribir”</w:t>
      </w:r>
      <w:r w:rsidR="00D21FA8">
        <w:rPr>
          <w:lang w:val="es-ES_tradnl"/>
        </w:rPr>
        <w:t>.</w:t>
      </w:r>
    </w:p>
    <w:p w:rsidR="00D21FA8" w:rsidRDefault="00D21FA8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“Terminó de estudiar”.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</w:p>
    <w:p w:rsidR="00B65FB6" w:rsidRPr="00B65FB6" w:rsidRDefault="00B65FB6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>RESULTATIVAS.</w:t>
      </w:r>
    </w:p>
    <w:p w:rsidR="00B65FB6" w:rsidRDefault="00B65FB6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el resultado que deriva de una acción o proceso previo. </w:t>
      </w:r>
      <w:r w:rsidRPr="00B65FB6">
        <w:rPr>
          <w:b/>
          <w:lang w:val="es-ES_tradnl"/>
        </w:rPr>
        <w:t>Tener + participio</w:t>
      </w:r>
      <w:r>
        <w:rPr>
          <w:lang w:val="es-ES_tradnl"/>
        </w:rPr>
        <w:t xml:space="preserve">, </w:t>
      </w:r>
      <w:r w:rsidRPr="00B65FB6">
        <w:rPr>
          <w:b/>
          <w:lang w:val="es-ES_tradnl"/>
        </w:rPr>
        <w:t>llevar +</w:t>
      </w:r>
      <w:r>
        <w:rPr>
          <w:lang w:val="es-ES_tradnl"/>
        </w:rPr>
        <w:t xml:space="preserve"> </w:t>
      </w:r>
      <w:r w:rsidRPr="00B65FB6">
        <w:rPr>
          <w:b/>
          <w:lang w:val="es-ES_tradnl"/>
        </w:rPr>
        <w:t>participio</w:t>
      </w:r>
      <w:r>
        <w:rPr>
          <w:lang w:val="es-ES_tradnl"/>
        </w:rPr>
        <w:t xml:space="preserve"> y </w:t>
      </w:r>
      <w:r w:rsidRPr="00B65FB6">
        <w:rPr>
          <w:b/>
          <w:lang w:val="es-ES_tradnl"/>
        </w:rPr>
        <w:t>llevar + participio</w:t>
      </w:r>
      <w:r>
        <w:rPr>
          <w:lang w:val="es-ES_tradnl"/>
        </w:rPr>
        <w:t>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“Tengo resuelto dos problemas”</w:t>
      </w:r>
      <w:r w:rsidR="00D21FA8">
        <w:rPr>
          <w:lang w:val="es-ES_tradnl"/>
        </w:rPr>
        <w:t>.</w:t>
      </w:r>
    </w:p>
    <w:p w:rsidR="00C80662" w:rsidRDefault="00C80662" w:rsidP="0094056F">
      <w:pPr>
        <w:tabs>
          <w:tab w:val="left" w:pos="5820"/>
        </w:tabs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“Dejó arruinada a su familia”</w:t>
      </w:r>
      <w:r w:rsidR="00D21FA8">
        <w:rPr>
          <w:lang w:val="es-ES_tradnl"/>
        </w:rPr>
        <w:t>.</w:t>
      </w:r>
      <w:r w:rsidR="0094056F">
        <w:rPr>
          <w:lang w:val="es-ES_tradnl"/>
        </w:rPr>
        <w:tab/>
      </w:r>
      <w:bookmarkStart w:id="0" w:name="_GoBack"/>
      <w:bookmarkEnd w:id="0"/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</w:p>
    <w:p w:rsidR="00B65FB6" w:rsidRPr="00B65FB6" w:rsidRDefault="00B65FB6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>REITERATIVAS.</w:t>
      </w:r>
    </w:p>
    <w:p w:rsidR="00B65FB6" w:rsidRDefault="00B65FB6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la repetición del proceso. </w:t>
      </w:r>
      <w:r w:rsidRPr="00B65FB6">
        <w:rPr>
          <w:b/>
          <w:lang w:val="es-ES_tradnl"/>
        </w:rPr>
        <w:t xml:space="preserve">Volver a + </w:t>
      </w:r>
      <w:proofErr w:type="spellStart"/>
      <w:r w:rsidRPr="00B65FB6">
        <w:rPr>
          <w:b/>
          <w:lang w:val="es-ES_tradnl"/>
        </w:rPr>
        <w:t>inf</w:t>
      </w:r>
      <w:proofErr w:type="spellEnd"/>
      <w:r>
        <w:rPr>
          <w:lang w:val="es-ES_tradnl"/>
        </w:rPr>
        <w:t>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“Vuelve a leer el mensaje”.</w:t>
      </w:r>
    </w:p>
    <w:p w:rsidR="00D21FA8" w:rsidRDefault="00D21FA8" w:rsidP="00D21FA8">
      <w:pPr>
        <w:spacing w:after="0" w:line="240" w:lineRule="auto"/>
        <w:jc w:val="both"/>
        <w:rPr>
          <w:lang w:val="es-ES_tradnl"/>
        </w:rPr>
      </w:pPr>
    </w:p>
    <w:p w:rsidR="00B65FB6" w:rsidRPr="00B65FB6" w:rsidRDefault="00B65FB6" w:rsidP="00D21FA8">
      <w:pPr>
        <w:jc w:val="both"/>
        <w:rPr>
          <w:sz w:val="24"/>
          <w:szCs w:val="24"/>
          <w:lang w:val="es-ES_tradnl"/>
        </w:rPr>
      </w:pPr>
      <w:r w:rsidRPr="00B65FB6">
        <w:rPr>
          <w:sz w:val="24"/>
          <w:szCs w:val="24"/>
          <w:lang w:val="es-ES_tradnl"/>
        </w:rPr>
        <w:t>HABITUALES.</w:t>
      </w:r>
    </w:p>
    <w:p w:rsidR="00B65FB6" w:rsidRDefault="00B65FB6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Señalan el carácter habitual del proceso. El más usado es el verbo “</w:t>
      </w:r>
      <w:r w:rsidRPr="0094056F">
        <w:rPr>
          <w:b/>
          <w:lang w:val="es-ES_tradnl"/>
        </w:rPr>
        <w:t>soler</w:t>
      </w:r>
      <w:r w:rsidRPr="0094056F">
        <w:rPr>
          <w:lang w:val="es-ES_tradnl"/>
        </w:rPr>
        <w:t>”</w:t>
      </w:r>
      <w:r w:rsidRPr="0094056F">
        <w:rPr>
          <w:b/>
          <w:lang w:val="es-ES_tradnl"/>
        </w:rPr>
        <w:t>,</w:t>
      </w:r>
      <w:r>
        <w:rPr>
          <w:lang w:val="es-ES_tradnl"/>
        </w:rPr>
        <w:t xml:space="preserve"> que no admite otro uso </w:t>
      </w:r>
      <w:r w:rsidR="00E67039">
        <w:rPr>
          <w:lang w:val="es-ES_tradnl"/>
        </w:rPr>
        <w:t>que el auxiliar:</w:t>
      </w:r>
      <w:r>
        <w:rPr>
          <w:lang w:val="es-ES_tradnl"/>
        </w:rPr>
        <w:t xml:space="preserve"> </w:t>
      </w:r>
      <w:r w:rsidR="00E67039">
        <w:rPr>
          <w:lang w:val="es-ES_tradnl"/>
        </w:rPr>
        <w:t>s</w:t>
      </w:r>
      <w:r w:rsidRPr="00B65FB6">
        <w:rPr>
          <w:b/>
          <w:lang w:val="es-ES_tradnl"/>
        </w:rPr>
        <w:t xml:space="preserve">oler + </w:t>
      </w:r>
      <w:proofErr w:type="spellStart"/>
      <w:r w:rsidRPr="00B65FB6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Pero también </w:t>
      </w:r>
      <w:r w:rsidRPr="00B65FB6">
        <w:rPr>
          <w:b/>
          <w:lang w:val="es-ES_tradnl"/>
        </w:rPr>
        <w:t xml:space="preserve">acostumbrar + </w:t>
      </w:r>
      <w:proofErr w:type="spellStart"/>
      <w:r w:rsidRPr="00B65FB6">
        <w:rPr>
          <w:b/>
          <w:lang w:val="es-ES_tradnl"/>
        </w:rPr>
        <w:t>inf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tiene</w:t>
      </w:r>
      <w:proofErr w:type="gramEnd"/>
      <w:r>
        <w:rPr>
          <w:lang w:val="es-ES_tradnl"/>
        </w:rPr>
        <w:t xml:space="preserve"> valor habitual.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Ej.- “Suelo levantarme a las seis de la mañana”.</w:t>
      </w:r>
    </w:p>
    <w:p w:rsidR="00C80662" w:rsidRDefault="00C80662" w:rsidP="00D21FA8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“Acostumbra colocar aquí  sus cosas”.</w:t>
      </w:r>
    </w:p>
    <w:p w:rsidR="006F0F84" w:rsidRDefault="006F0F84" w:rsidP="00D21FA8">
      <w:pPr>
        <w:jc w:val="both"/>
        <w:rPr>
          <w:lang w:val="es-ES_tradnl"/>
        </w:rPr>
      </w:pPr>
    </w:p>
    <w:p w:rsidR="003C5278" w:rsidRPr="003C5278" w:rsidRDefault="003C5278" w:rsidP="003C5278">
      <w:pPr>
        <w:pStyle w:val="paragraphstyle3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4.   ACLARACIONES SOBRE LAS PERÍFRASIS.</w:t>
      </w:r>
    </w:p>
    <w:p w:rsidR="003C5278" w:rsidRDefault="003C5278" w:rsidP="00727CEB">
      <w:pPr>
        <w:pStyle w:val="paragraphstyle42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4.1. </w:t>
      </w:r>
      <w:r w:rsidRPr="003C5278">
        <w:rPr>
          <w:rFonts w:asciiTheme="minorHAnsi" w:hAnsiTheme="minorHAnsi"/>
          <w:sz w:val="22"/>
          <w:szCs w:val="22"/>
        </w:rPr>
        <w:t xml:space="preserve"> La </w:t>
      </w:r>
      <w:r w:rsidRPr="00F05D14">
        <w:rPr>
          <w:rFonts w:asciiTheme="minorHAnsi" w:hAnsiTheme="minorHAnsi"/>
          <w:b/>
          <w:sz w:val="22"/>
          <w:szCs w:val="22"/>
        </w:rPr>
        <w:t>perífrasis verbal</w:t>
      </w:r>
      <w:r w:rsidRPr="003C5278">
        <w:rPr>
          <w:rFonts w:asciiTheme="minorHAnsi" w:hAnsiTheme="minorHAnsi"/>
          <w:sz w:val="22"/>
          <w:szCs w:val="22"/>
        </w:rPr>
        <w:t xml:space="preserve"> forma una </w:t>
      </w:r>
      <w:r w:rsidRPr="003C5278">
        <w:rPr>
          <w:rStyle w:val="style8"/>
          <w:rFonts w:asciiTheme="minorHAnsi" w:hAnsiTheme="minorHAnsi"/>
          <w:sz w:val="22"/>
          <w:szCs w:val="22"/>
        </w:rPr>
        <w:t>unión sintáctica indisociable</w:t>
      </w:r>
      <w:r w:rsidRPr="003C5278">
        <w:rPr>
          <w:rFonts w:asciiTheme="minorHAnsi" w:hAnsiTheme="minorHAnsi"/>
          <w:sz w:val="22"/>
          <w:szCs w:val="22"/>
        </w:rPr>
        <w:t xml:space="preserve">, es decir, </w:t>
      </w:r>
      <w:r w:rsidRPr="003C5278">
        <w:rPr>
          <w:rFonts w:asciiTheme="minorHAnsi" w:hAnsiTheme="minorHAnsi"/>
          <w:b/>
          <w:sz w:val="22"/>
          <w:szCs w:val="22"/>
        </w:rPr>
        <w:t xml:space="preserve">el verbo en forma no personal </w:t>
      </w:r>
      <w:r w:rsidRPr="003C5278">
        <w:rPr>
          <w:rFonts w:asciiTheme="minorHAnsi" w:hAnsiTheme="minorHAnsi"/>
          <w:sz w:val="22"/>
          <w:szCs w:val="22"/>
        </w:rPr>
        <w:t>nunca funciona como complemento (</w:t>
      </w:r>
      <w:hyperlink r:id="rId8" w:tooltip="El_complemento_directo_(CD)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directo</w:t>
        </w:r>
      </w:hyperlink>
      <w:r w:rsidRPr="003C5278">
        <w:rPr>
          <w:rFonts w:asciiTheme="minorHAnsi" w:hAnsiTheme="minorHAnsi"/>
          <w:sz w:val="22"/>
          <w:szCs w:val="22"/>
        </w:rPr>
        <w:t xml:space="preserve">, </w:t>
      </w:r>
      <w:hyperlink r:id="rId9" w:tooltip="El_complemento_indirecto_u_objeto_indirecto_(CI)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indirecto</w:t>
        </w:r>
      </w:hyperlink>
      <w:r w:rsidRPr="003C5278">
        <w:rPr>
          <w:rFonts w:asciiTheme="minorHAnsi" w:hAnsiTheme="minorHAnsi"/>
          <w:sz w:val="22"/>
          <w:szCs w:val="22"/>
        </w:rPr>
        <w:t xml:space="preserve">, </w:t>
      </w:r>
      <w:hyperlink r:id="rId10" w:tooltip="El_atributo_(funcion_sintactica)_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atributo</w:t>
        </w:r>
      </w:hyperlink>
      <w:r w:rsidRPr="003C5278">
        <w:rPr>
          <w:rFonts w:asciiTheme="minorHAnsi" w:hAnsiTheme="minorHAnsi"/>
          <w:sz w:val="22"/>
          <w:szCs w:val="22"/>
        </w:rPr>
        <w:t xml:space="preserve">, </w:t>
      </w:r>
      <w:hyperlink r:id="rId11" w:tooltip="El_complemento_predicativo_(funcion_sintactica)_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predicativo</w:t>
        </w:r>
      </w:hyperlink>
      <w:r w:rsidRPr="003C5278">
        <w:rPr>
          <w:rFonts w:asciiTheme="minorHAnsi" w:hAnsiTheme="minorHAnsi"/>
          <w:sz w:val="22"/>
          <w:szCs w:val="22"/>
        </w:rPr>
        <w:t xml:space="preserve">, </w:t>
      </w:r>
      <w:hyperlink r:id="rId12" w:tooltip="El_complemento_circunstancial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circunstancial</w:t>
        </w:r>
      </w:hyperlink>
      <w:r w:rsidRPr="003C5278">
        <w:rPr>
          <w:rFonts w:asciiTheme="minorHAnsi" w:hAnsiTheme="minorHAnsi"/>
          <w:sz w:val="22"/>
          <w:szCs w:val="22"/>
        </w:rPr>
        <w:t xml:space="preserve">, </w:t>
      </w:r>
      <w:r w:rsidR="00F05D14" w:rsidRPr="00F05D14">
        <w:rPr>
          <w:rFonts w:asciiTheme="minorHAnsi" w:hAnsiTheme="minorHAnsi"/>
          <w:sz w:val="22"/>
          <w:szCs w:val="22"/>
          <w:u w:val="single"/>
        </w:rPr>
        <w:t>régimen</w:t>
      </w:r>
      <w:r w:rsidRPr="003C5278">
        <w:rPr>
          <w:rFonts w:asciiTheme="minorHAnsi" w:hAnsiTheme="minorHAnsi"/>
          <w:sz w:val="22"/>
          <w:szCs w:val="22"/>
        </w:rPr>
        <w:t xml:space="preserve">, </w:t>
      </w:r>
      <w:hyperlink r:id="rId13" w:tooltip="El_complemento_agente_definicion,_explicacion_y_ejemplos.html" w:history="1">
        <w:r w:rsidRPr="003C5278">
          <w:rPr>
            <w:rStyle w:val="Hipervnculo"/>
            <w:rFonts w:asciiTheme="minorHAnsi" w:hAnsiTheme="minorHAnsi"/>
            <w:color w:val="auto"/>
            <w:sz w:val="22"/>
            <w:szCs w:val="22"/>
          </w:rPr>
          <w:t>agente</w:t>
        </w:r>
      </w:hyperlink>
      <w:r w:rsidRPr="003C5278">
        <w:rPr>
          <w:rFonts w:asciiTheme="minorHAnsi" w:hAnsiTheme="minorHAnsi"/>
          <w:sz w:val="22"/>
          <w:szCs w:val="22"/>
        </w:rPr>
        <w:t xml:space="preserve">,) </w:t>
      </w:r>
      <w:r w:rsidR="00F05D14">
        <w:rPr>
          <w:rFonts w:asciiTheme="minorHAnsi" w:hAnsiTheme="minorHAnsi"/>
          <w:sz w:val="22"/>
          <w:szCs w:val="22"/>
        </w:rPr>
        <w:t xml:space="preserve">de la </w:t>
      </w:r>
      <w:r w:rsidRPr="00F05D14">
        <w:rPr>
          <w:rFonts w:asciiTheme="minorHAnsi" w:hAnsiTheme="minorHAnsi"/>
          <w:b/>
          <w:sz w:val="22"/>
          <w:szCs w:val="22"/>
        </w:rPr>
        <w:t>forma verbal</w:t>
      </w:r>
      <w:r w:rsidR="00F05D14" w:rsidRPr="00F05D14">
        <w:rPr>
          <w:rFonts w:asciiTheme="minorHAnsi" w:hAnsiTheme="minorHAnsi"/>
          <w:b/>
          <w:sz w:val="22"/>
          <w:szCs w:val="22"/>
        </w:rPr>
        <w:t xml:space="preserve"> conjugada</w:t>
      </w:r>
      <w:r w:rsidRPr="003C5278">
        <w:rPr>
          <w:rFonts w:asciiTheme="minorHAnsi" w:hAnsiTheme="minorHAnsi"/>
          <w:sz w:val="22"/>
          <w:szCs w:val="22"/>
        </w:rPr>
        <w:t xml:space="preserve">. Esto significa que el </w:t>
      </w:r>
      <w:r w:rsidRPr="00F05D14">
        <w:rPr>
          <w:rFonts w:asciiTheme="minorHAnsi" w:hAnsiTheme="minorHAnsi"/>
          <w:b/>
          <w:sz w:val="22"/>
          <w:szCs w:val="22"/>
        </w:rPr>
        <w:t xml:space="preserve">infinitivo </w:t>
      </w:r>
      <w:r w:rsidRPr="003C5278">
        <w:rPr>
          <w:rFonts w:asciiTheme="minorHAnsi" w:hAnsiTheme="minorHAnsi"/>
          <w:sz w:val="22"/>
          <w:szCs w:val="22"/>
        </w:rPr>
        <w:t xml:space="preserve">no se puede conmutar por </w:t>
      </w:r>
      <w:r>
        <w:rPr>
          <w:rFonts w:asciiTheme="minorHAnsi" w:hAnsiTheme="minorHAnsi"/>
          <w:sz w:val="22"/>
          <w:szCs w:val="22"/>
        </w:rPr>
        <w:t>“</w:t>
      </w:r>
      <w:r w:rsidRPr="003C5278">
        <w:rPr>
          <w:rStyle w:val="style27"/>
          <w:rFonts w:asciiTheme="minorHAnsi" w:hAnsiTheme="minorHAnsi"/>
          <w:sz w:val="22"/>
          <w:szCs w:val="22"/>
        </w:rPr>
        <w:t>eso</w:t>
      </w:r>
      <w:r>
        <w:rPr>
          <w:rStyle w:val="style27"/>
          <w:rFonts w:asciiTheme="minorHAnsi" w:hAnsiTheme="minorHAnsi"/>
          <w:sz w:val="22"/>
          <w:szCs w:val="22"/>
        </w:rPr>
        <w:t>”</w:t>
      </w:r>
      <w:r w:rsidRPr="003C5278">
        <w:rPr>
          <w:rStyle w:val="style27"/>
          <w:rFonts w:asciiTheme="minorHAnsi" w:hAnsiTheme="minorHAnsi"/>
          <w:sz w:val="22"/>
          <w:szCs w:val="22"/>
        </w:rPr>
        <w:t xml:space="preserve"> </w:t>
      </w:r>
      <w:r w:rsidRPr="003C5278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”</w:t>
      </w:r>
      <w:r w:rsidRPr="003C5278">
        <w:rPr>
          <w:rStyle w:val="style27"/>
          <w:rFonts w:asciiTheme="minorHAnsi" w:hAnsiTheme="minorHAnsi"/>
          <w:sz w:val="22"/>
          <w:szCs w:val="22"/>
        </w:rPr>
        <w:t xml:space="preserve"> lo</w:t>
      </w:r>
      <w:r>
        <w:rPr>
          <w:rStyle w:val="style27"/>
          <w:rFonts w:asciiTheme="minorHAnsi" w:hAnsiTheme="minorHAnsi"/>
          <w:sz w:val="22"/>
          <w:szCs w:val="22"/>
        </w:rPr>
        <w:t>”</w:t>
      </w:r>
      <w:r w:rsidRPr="003C5278">
        <w:rPr>
          <w:rFonts w:asciiTheme="minorHAnsi" w:hAnsiTheme="minorHAnsi"/>
          <w:sz w:val="22"/>
          <w:szCs w:val="22"/>
        </w:rPr>
        <w:t xml:space="preserve">, ni los </w:t>
      </w:r>
      <w:r w:rsidRPr="00F05D14">
        <w:rPr>
          <w:rFonts w:asciiTheme="minorHAnsi" w:hAnsiTheme="minorHAnsi"/>
          <w:b/>
          <w:sz w:val="22"/>
          <w:szCs w:val="22"/>
        </w:rPr>
        <w:t xml:space="preserve">gerundios </w:t>
      </w:r>
      <w:r w:rsidRPr="003C5278">
        <w:rPr>
          <w:rFonts w:asciiTheme="minorHAnsi" w:hAnsiTheme="minorHAnsi"/>
          <w:sz w:val="22"/>
          <w:szCs w:val="22"/>
        </w:rPr>
        <w:t xml:space="preserve">por el  adverbio </w:t>
      </w:r>
      <w:r>
        <w:rPr>
          <w:rFonts w:asciiTheme="minorHAnsi" w:hAnsiTheme="minorHAnsi"/>
          <w:sz w:val="22"/>
          <w:szCs w:val="22"/>
        </w:rPr>
        <w:t>“</w:t>
      </w:r>
      <w:r w:rsidRPr="003C5278">
        <w:rPr>
          <w:rStyle w:val="style27"/>
          <w:rFonts w:asciiTheme="minorHAnsi" w:hAnsiTheme="minorHAnsi"/>
          <w:sz w:val="22"/>
          <w:szCs w:val="22"/>
        </w:rPr>
        <w:t>así</w:t>
      </w:r>
      <w:r>
        <w:rPr>
          <w:rStyle w:val="style27"/>
          <w:rFonts w:asciiTheme="minorHAnsi" w:hAnsiTheme="minorHAnsi"/>
          <w:sz w:val="22"/>
          <w:szCs w:val="22"/>
        </w:rPr>
        <w:t>”</w:t>
      </w:r>
      <w:r w:rsidR="00246AAD">
        <w:rPr>
          <w:rFonts w:asciiTheme="minorHAnsi" w:hAnsiTheme="minorHAnsi"/>
          <w:sz w:val="22"/>
          <w:szCs w:val="22"/>
        </w:rPr>
        <w:t>. En el ejemplo:</w:t>
      </w:r>
    </w:p>
    <w:p w:rsidR="00246AAD" w:rsidRPr="003C5278" w:rsidRDefault="00246AAD" w:rsidP="00727CEB">
      <w:pPr>
        <w:pStyle w:val="paragraphstyle42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3C5278" w:rsidP="00727CEB">
      <w:pPr>
        <w:pStyle w:val="paragraphstyle43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3C5278">
        <w:rPr>
          <w:rFonts w:asciiTheme="minorHAnsi" w:hAnsiTheme="minorHAnsi"/>
          <w:sz w:val="22"/>
          <w:szCs w:val="22"/>
        </w:rPr>
        <w:t>-</w:t>
      </w:r>
      <w:r w:rsidRPr="003C5278">
        <w:rPr>
          <w:rFonts w:asciiTheme="minorHAnsi" w:hAnsiTheme="minorHAnsi"/>
          <w:i/>
          <w:sz w:val="22"/>
          <w:szCs w:val="22"/>
        </w:rPr>
        <w:t xml:space="preserve">Juan </w:t>
      </w:r>
      <w:r w:rsidRPr="003C5278">
        <w:rPr>
          <w:rStyle w:val="style28"/>
          <w:rFonts w:asciiTheme="minorHAnsi" w:hAnsiTheme="minorHAnsi"/>
          <w:i/>
          <w:sz w:val="22"/>
          <w:szCs w:val="22"/>
        </w:rPr>
        <w:t>debe venir</w:t>
      </w:r>
      <w:r w:rsidR="00246AAD">
        <w:rPr>
          <w:rFonts w:asciiTheme="minorHAnsi" w:hAnsiTheme="minorHAnsi"/>
          <w:i/>
          <w:sz w:val="22"/>
          <w:szCs w:val="22"/>
        </w:rPr>
        <w:t xml:space="preserve"> a las diez  / </w:t>
      </w:r>
      <w:r w:rsidR="00F05D14">
        <w:rPr>
          <w:rFonts w:asciiTheme="minorHAnsi" w:hAnsiTheme="minorHAnsi"/>
          <w:i/>
          <w:sz w:val="22"/>
          <w:szCs w:val="22"/>
        </w:rPr>
        <w:t>*Juan debe es</w:t>
      </w:r>
      <w:r w:rsidRPr="003C5278">
        <w:rPr>
          <w:rFonts w:asciiTheme="minorHAnsi" w:hAnsiTheme="minorHAnsi"/>
          <w:i/>
          <w:sz w:val="22"/>
          <w:szCs w:val="22"/>
        </w:rPr>
        <w:t>o a las diez</w:t>
      </w:r>
    </w:p>
    <w:p w:rsidR="00246AAD" w:rsidRPr="003C5278" w:rsidRDefault="00246AAD" w:rsidP="00727CEB">
      <w:pPr>
        <w:pStyle w:val="paragraphstyle4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246AAD" w:rsidP="00727CEB">
      <w:pPr>
        <w:pStyle w:val="paragraphstyle36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s</w:t>
      </w:r>
      <w:r w:rsidRPr="00246AAD">
        <w:rPr>
          <w:rFonts w:asciiTheme="minorHAnsi" w:hAnsiTheme="minorHAnsi"/>
          <w:b/>
          <w:sz w:val="22"/>
          <w:szCs w:val="22"/>
        </w:rPr>
        <w:t>í</w:t>
      </w:r>
      <w:proofErr w:type="gramEnd"/>
      <w:r>
        <w:rPr>
          <w:rFonts w:asciiTheme="minorHAnsi" w:hAnsiTheme="minorHAnsi"/>
          <w:sz w:val="22"/>
          <w:szCs w:val="22"/>
        </w:rPr>
        <w:t xml:space="preserve"> hay perífrasis, pues no se puede conmutar el </w:t>
      </w:r>
      <w:r w:rsidRPr="00D00481">
        <w:rPr>
          <w:rFonts w:asciiTheme="minorHAnsi" w:hAnsiTheme="minorHAnsi"/>
          <w:sz w:val="22"/>
          <w:szCs w:val="22"/>
        </w:rPr>
        <w:t>infinitivo</w:t>
      </w:r>
      <w:r>
        <w:rPr>
          <w:rFonts w:asciiTheme="minorHAnsi" w:hAnsiTheme="minorHAnsi"/>
          <w:sz w:val="22"/>
          <w:szCs w:val="22"/>
        </w:rPr>
        <w:t xml:space="preserve"> “venir” por “es</w:t>
      </w:r>
      <w:r w:rsidR="001D29CD">
        <w:rPr>
          <w:rFonts w:asciiTheme="minorHAnsi" w:hAnsiTheme="minorHAnsi"/>
          <w:sz w:val="22"/>
          <w:szCs w:val="22"/>
        </w:rPr>
        <w:t>o” o por “lo”.</w:t>
      </w:r>
    </w:p>
    <w:p w:rsidR="00246AAD" w:rsidRDefault="00246AAD" w:rsidP="00727CEB">
      <w:pPr>
        <w:pStyle w:val="paragraphstyle36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46AAD" w:rsidRDefault="00246AAD" w:rsidP="00727CEB">
      <w:pPr>
        <w:pStyle w:val="paragraphstyle36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 embargo en este otro ejemplo:</w:t>
      </w:r>
    </w:p>
    <w:p w:rsidR="00246AAD" w:rsidRPr="003C5278" w:rsidRDefault="00246AAD" w:rsidP="00727CEB">
      <w:pPr>
        <w:pStyle w:val="paragraphstyle36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3C5278" w:rsidP="00727CEB">
      <w:pPr>
        <w:pStyle w:val="paragraphstyle44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3C5278">
        <w:rPr>
          <w:rFonts w:asciiTheme="minorHAnsi" w:hAnsiTheme="minorHAnsi"/>
          <w:sz w:val="22"/>
          <w:szCs w:val="22"/>
        </w:rPr>
        <w:t>-</w:t>
      </w:r>
      <w:r w:rsidRPr="00246AAD">
        <w:rPr>
          <w:rFonts w:asciiTheme="minorHAnsi" w:hAnsiTheme="minorHAnsi"/>
          <w:i/>
          <w:sz w:val="22"/>
          <w:szCs w:val="22"/>
        </w:rPr>
        <w:t xml:space="preserve">Juan </w:t>
      </w:r>
      <w:r w:rsidRPr="00246AAD">
        <w:rPr>
          <w:rStyle w:val="style28"/>
          <w:rFonts w:asciiTheme="minorHAnsi" w:hAnsiTheme="minorHAnsi"/>
          <w:i/>
          <w:sz w:val="22"/>
          <w:szCs w:val="22"/>
        </w:rPr>
        <w:t>desea viajar</w:t>
      </w:r>
      <w:r w:rsidR="00246AAD" w:rsidRPr="00246AAD">
        <w:rPr>
          <w:rFonts w:asciiTheme="minorHAnsi" w:hAnsiTheme="minorHAnsi"/>
          <w:i/>
          <w:sz w:val="22"/>
          <w:szCs w:val="22"/>
        </w:rPr>
        <w:t xml:space="preserve"> a Italia  </w:t>
      </w:r>
      <w:r w:rsidR="00246AAD">
        <w:rPr>
          <w:rFonts w:asciiTheme="minorHAnsi" w:hAnsiTheme="minorHAnsi"/>
          <w:i/>
          <w:sz w:val="22"/>
          <w:szCs w:val="22"/>
        </w:rPr>
        <w:t>/ Juan desea</w:t>
      </w:r>
      <w:r w:rsidR="00F05D14">
        <w:rPr>
          <w:rFonts w:asciiTheme="minorHAnsi" w:hAnsiTheme="minorHAnsi"/>
          <w:i/>
          <w:sz w:val="22"/>
          <w:szCs w:val="22"/>
        </w:rPr>
        <w:t xml:space="preserve"> es</w:t>
      </w:r>
      <w:r w:rsidR="00246AAD">
        <w:rPr>
          <w:rFonts w:asciiTheme="minorHAnsi" w:hAnsiTheme="minorHAnsi"/>
          <w:i/>
          <w:sz w:val="22"/>
          <w:szCs w:val="22"/>
        </w:rPr>
        <w:t>o</w:t>
      </w:r>
    </w:p>
    <w:p w:rsidR="00246AAD" w:rsidRPr="00246AAD" w:rsidRDefault="00246AAD" w:rsidP="00727CEB">
      <w:pPr>
        <w:pStyle w:val="paragraphstyle44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</w:p>
    <w:p w:rsidR="00246AAD" w:rsidRDefault="00246AAD" w:rsidP="00727CEB">
      <w:pPr>
        <w:pStyle w:val="paragraphstyle4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n</w:t>
      </w:r>
      <w:r w:rsidR="003C5278" w:rsidRPr="00246AAD">
        <w:rPr>
          <w:rFonts w:asciiTheme="minorHAnsi" w:hAnsiTheme="minorHAnsi"/>
          <w:b/>
          <w:sz w:val="22"/>
          <w:szCs w:val="22"/>
        </w:rPr>
        <w:t>o</w:t>
      </w:r>
      <w:proofErr w:type="gramEnd"/>
      <w:r w:rsidR="003C5278" w:rsidRPr="003C5278">
        <w:rPr>
          <w:rFonts w:asciiTheme="minorHAnsi" w:hAnsiTheme="minorHAnsi"/>
          <w:sz w:val="22"/>
          <w:szCs w:val="22"/>
        </w:rPr>
        <w:t xml:space="preserve"> hay</w:t>
      </w:r>
      <w:r>
        <w:rPr>
          <w:rFonts w:asciiTheme="minorHAnsi" w:hAnsiTheme="minorHAnsi"/>
          <w:sz w:val="22"/>
          <w:szCs w:val="22"/>
        </w:rPr>
        <w:t xml:space="preserve"> perífrasis,</w:t>
      </w:r>
      <w:r w:rsidR="003C5278" w:rsidRPr="003C5278">
        <w:rPr>
          <w:rFonts w:asciiTheme="minorHAnsi" w:hAnsiTheme="minorHAnsi"/>
          <w:sz w:val="22"/>
          <w:szCs w:val="22"/>
        </w:rPr>
        <w:t xml:space="preserve"> ya que el</w:t>
      </w:r>
      <w:r>
        <w:rPr>
          <w:rFonts w:asciiTheme="minorHAnsi" w:hAnsiTheme="minorHAnsi"/>
          <w:sz w:val="22"/>
          <w:szCs w:val="22"/>
        </w:rPr>
        <w:t xml:space="preserve"> infinitivo </w:t>
      </w:r>
      <w:r w:rsidR="00D00481">
        <w:rPr>
          <w:rFonts w:asciiTheme="minorHAnsi" w:hAnsiTheme="minorHAnsi"/>
          <w:sz w:val="22"/>
          <w:szCs w:val="22"/>
        </w:rPr>
        <w:t xml:space="preserve">“viajar” </w:t>
      </w:r>
      <w:r>
        <w:rPr>
          <w:rFonts w:asciiTheme="minorHAnsi" w:hAnsiTheme="minorHAnsi"/>
          <w:sz w:val="22"/>
          <w:szCs w:val="22"/>
        </w:rPr>
        <w:t>sí puede sustituirse por “es</w:t>
      </w:r>
      <w:r w:rsidR="003C5278" w:rsidRPr="003C5278">
        <w:rPr>
          <w:rFonts w:asciiTheme="minorHAnsi" w:hAnsiTheme="minorHAnsi"/>
          <w:sz w:val="22"/>
          <w:szCs w:val="22"/>
        </w:rPr>
        <w:t>o” o “lo”; además, el verbo principal conserva su significado p</w:t>
      </w:r>
      <w:r w:rsidR="00D00481">
        <w:rPr>
          <w:rFonts w:asciiTheme="minorHAnsi" w:hAnsiTheme="minorHAnsi"/>
          <w:sz w:val="22"/>
          <w:szCs w:val="22"/>
        </w:rPr>
        <w:t>lenamente, es decir, no convierte en forma</w:t>
      </w:r>
      <w:r w:rsidR="003C5278" w:rsidRPr="003C5278">
        <w:rPr>
          <w:rFonts w:asciiTheme="minorHAnsi" w:hAnsiTheme="minorHAnsi"/>
          <w:sz w:val="22"/>
          <w:szCs w:val="22"/>
        </w:rPr>
        <w:t xml:space="preserve"> auxiliar que indique valores aspectuales o modales como los descritos anteriormente en cada perífrasis.</w:t>
      </w:r>
    </w:p>
    <w:p w:rsidR="00246AAD" w:rsidRDefault="00246AAD" w:rsidP="00727CEB">
      <w:pPr>
        <w:pStyle w:val="paragraphstyle4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727CEB" w:rsidP="00727CEB">
      <w:pPr>
        <w:pStyle w:val="paragraphstyle4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3C5278" w:rsidRPr="003C5278">
        <w:rPr>
          <w:rFonts w:asciiTheme="minorHAnsi" w:hAnsiTheme="minorHAnsi"/>
          <w:sz w:val="22"/>
          <w:szCs w:val="22"/>
        </w:rPr>
        <w:t xml:space="preserve">Así pues, hay que insistir en que no siempre que aparecen las construcciones mencionadas arriba nos encontramos con una perífrasis </w:t>
      </w:r>
      <w:r>
        <w:rPr>
          <w:rFonts w:asciiTheme="minorHAnsi" w:hAnsiTheme="minorHAnsi"/>
          <w:sz w:val="22"/>
          <w:szCs w:val="22"/>
        </w:rPr>
        <w:t xml:space="preserve">verbal </w:t>
      </w:r>
      <w:r w:rsidR="003C5278" w:rsidRPr="003C5278">
        <w:rPr>
          <w:rFonts w:asciiTheme="minorHAnsi" w:hAnsiTheme="minorHAnsi"/>
          <w:sz w:val="22"/>
          <w:szCs w:val="22"/>
        </w:rPr>
        <w:t xml:space="preserve">(por ejemplo, </w:t>
      </w:r>
      <w:r w:rsidR="009D58B5">
        <w:rPr>
          <w:rFonts w:asciiTheme="minorHAnsi" w:hAnsiTheme="minorHAnsi"/>
          <w:sz w:val="22"/>
          <w:szCs w:val="22"/>
        </w:rPr>
        <w:t>“</w:t>
      </w:r>
      <w:r w:rsidR="003C5278" w:rsidRPr="00246AAD">
        <w:rPr>
          <w:rStyle w:val="style27"/>
          <w:rFonts w:asciiTheme="minorHAnsi" w:hAnsiTheme="minorHAnsi"/>
          <w:i/>
          <w:sz w:val="22"/>
          <w:szCs w:val="22"/>
        </w:rPr>
        <w:t>Viene cantando</w:t>
      </w:r>
      <w:r w:rsidR="009D58B5">
        <w:rPr>
          <w:rStyle w:val="style27"/>
          <w:rFonts w:asciiTheme="minorHAnsi" w:hAnsiTheme="minorHAnsi"/>
          <w:i/>
          <w:sz w:val="22"/>
          <w:szCs w:val="22"/>
        </w:rPr>
        <w:t>”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 </w:t>
      </w:r>
      <w:r w:rsidR="003C5278" w:rsidRPr="003C5278">
        <w:rPr>
          <w:rFonts w:asciiTheme="minorHAnsi" w:hAnsiTheme="minorHAnsi"/>
          <w:sz w:val="22"/>
          <w:szCs w:val="22"/>
        </w:rPr>
        <w:t xml:space="preserve">no es perífrasis, pero sí </w:t>
      </w:r>
      <w:r w:rsidR="009D58B5">
        <w:rPr>
          <w:rFonts w:asciiTheme="minorHAnsi" w:hAnsiTheme="minorHAnsi"/>
          <w:sz w:val="22"/>
          <w:szCs w:val="22"/>
        </w:rPr>
        <w:t xml:space="preserve">la </w:t>
      </w:r>
      <w:r w:rsidR="003C5278" w:rsidRPr="003C5278">
        <w:rPr>
          <w:rFonts w:asciiTheme="minorHAnsi" w:hAnsiTheme="minorHAnsi"/>
          <w:sz w:val="22"/>
          <w:szCs w:val="22"/>
        </w:rPr>
        <w:t xml:space="preserve">hay en </w:t>
      </w:r>
      <w:r w:rsidR="009D58B5">
        <w:rPr>
          <w:rFonts w:asciiTheme="minorHAnsi" w:hAnsiTheme="minorHAnsi"/>
          <w:sz w:val="22"/>
          <w:szCs w:val="22"/>
        </w:rPr>
        <w:t>“</w:t>
      </w:r>
      <w:r w:rsidR="003C5278" w:rsidRPr="009D58B5">
        <w:rPr>
          <w:rStyle w:val="style27"/>
          <w:rFonts w:asciiTheme="minorHAnsi" w:hAnsiTheme="minorHAnsi"/>
          <w:i/>
          <w:sz w:val="22"/>
          <w:szCs w:val="22"/>
        </w:rPr>
        <w:t>Viene hablando mal de ti desde hace un mes</w:t>
      </w:r>
      <w:r w:rsidR="009D58B5">
        <w:rPr>
          <w:rStyle w:val="style27"/>
          <w:rFonts w:asciiTheme="minorHAnsi" w:hAnsiTheme="minorHAnsi"/>
          <w:i/>
          <w:sz w:val="22"/>
          <w:szCs w:val="22"/>
        </w:rPr>
        <w:t xml:space="preserve">”: </w:t>
      </w:r>
      <w:r w:rsidR="009D58B5" w:rsidRPr="009D58B5">
        <w:rPr>
          <w:rStyle w:val="style27"/>
          <w:rFonts w:asciiTheme="minorHAnsi" w:hAnsiTheme="minorHAnsi"/>
          <w:sz w:val="22"/>
          <w:szCs w:val="22"/>
        </w:rPr>
        <w:t>e</w:t>
      </w:r>
      <w:r w:rsidR="003C5278" w:rsidRPr="003C5278">
        <w:rPr>
          <w:rFonts w:asciiTheme="minorHAnsi" w:hAnsiTheme="minorHAnsi"/>
          <w:sz w:val="22"/>
          <w:szCs w:val="22"/>
        </w:rPr>
        <w:t xml:space="preserve">n </w:t>
      </w:r>
      <w:r w:rsidR="009D58B5">
        <w:rPr>
          <w:rFonts w:asciiTheme="minorHAnsi" w:hAnsiTheme="minorHAnsi"/>
          <w:sz w:val="22"/>
          <w:szCs w:val="22"/>
        </w:rPr>
        <w:t xml:space="preserve">el primero de </w:t>
      </w:r>
      <w:r w:rsidR="003C5278" w:rsidRPr="003C5278">
        <w:rPr>
          <w:rFonts w:asciiTheme="minorHAnsi" w:hAnsiTheme="minorHAnsi"/>
          <w:sz w:val="22"/>
          <w:szCs w:val="22"/>
        </w:rPr>
        <w:t>estos dos ejemplos</w:t>
      </w:r>
      <w:r w:rsidR="009D58B5">
        <w:rPr>
          <w:rFonts w:asciiTheme="minorHAnsi" w:hAnsiTheme="minorHAnsi"/>
          <w:sz w:val="22"/>
          <w:szCs w:val="22"/>
        </w:rPr>
        <w:t>,</w:t>
      </w:r>
      <w:r w:rsidR="003C5278" w:rsidRPr="003C5278">
        <w:rPr>
          <w:rFonts w:asciiTheme="minorHAnsi" w:hAnsiTheme="minorHAnsi"/>
          <w:sz w:val="22"/>
          <w:szCs w:val="22"/>
        </w:rPr>
        <w:t xml:space="preserve"> se puede </w:t>
      </w:r>
      <w:r w:rsidR="009D58B5">
        <w:rPr>
          <w:rFonts w:asciiTheme="minorHAnsi" w:hAnsiTheme="minorHAnsi"/>
          <w:sz w:val="22"/>
          <w:szCs w:val="22"/>
        </w:rPr>
        <w:t>sustituir el gerundio</w:t>
      </w:r>
      <w:r w:rsidR="00D00481">
        <w:rPr>
          <w:rFonts w:asciiTheme="minorHAnsi" w:hAnsiTheme="minorHAnsi"/>
          <w:sz w:val="22"/>
          <w:szCs w:val="22"/>
        </w:rPr>
        <w:t xml:space="preserve"> </w:t>
      </w:r>
      <w:r w:rsidR="009D58B5">
        <w:rPr>
          <w:rFonts w:asciiTheme="minorHAnsi" w:hAnsiTheme="minorHAnsi"/>
          <w:sz w:val="22"/>
          <w:szCs w:val="22"/>
        </w:rPr>
        <w:t>”</w:t>
      </w:r>
      <w:r w:rsidR="009D58B5" w:rsidRPr="009D58B5">
        <w:rPr>
          <w:rFonts w:asciiTheme="minorHAnsi" w:hAnsiTheme="minorHAnsi"/>
          <w:i/>
          <w:sz w:val="22"/>
          <w:szCs w:val="22"/>
        </w:rPr>
        <w:t>cantando</w:t>
      </w:r>
      <w:r w:rsidR="009D58B5">
        <w:rPr>
          <w:rFonts w:asciiTheme="minorHAnsi" w:hAnsiTheme="minorHAnsi"/>
          <w:sz w:val="22"/>
          <w:szCs w:val="22"/>
        </w:rPr>
        <w:t>“ por “</w:t>
      </w:r>
      <w:r w:rsidR="009D58B5" w:rsidRPr="009D58B5">
        <w:rPr>
          <w:rFonts w:asciiTheme="minorHAnsi" w:hAnsiTheme="minorHAnsi"/>
          <w:i/>
          <w:sz w:val="22"/>
          <w:szCs w:val="22"/>
        </w:rPr>
        <w:t xml:space="preserve">así </w:t>
      </w:r>
      <w:r w:rsidR="009D58B5">
        <w:rPr>
          <w:rFonts w:asciiTheme="minorHAnsi" w:hAnsiTheme="minorHAnsi"/>
          <w:i/>
          <w:sz w:val="22"/>
          <w:szCs w:val="22"/>
        </w:rPr>
        <w:t xml:space="preserve">“ </w:t>
      </w:r>
      <w:r w:rsidR="009D58B5">
        <w:rPr>
          <w:rFonts w:asciiTheme="minorHAnsi" w:hAnsiTheme="minorHAnsi"/>
          <w:sz w:val="22"/>
          <w:szCs w:val="22"/>
        </w:rPr>
        <w:t xml:space="preserve">y </w:t>
      </w:r>
      <w:r w:rsidR="003C5278" w:rsidRPr="003C5278">
        <w:rPr>
          <w:rFonts w:asciiTheme="minorHAnsi" w:hAnsiTheme="minorHAnsi"/>
          <w:sz w:val="22"/>
          <w:szCs w:val="22"/>
        </w:rPr>
        <w:t xml:space="preserve">decir </w:t>
      </w:r>
      <w:r w:rsidR="009D58B5">
        <w:rPr>
          <w:rFonts w:asciiTheme="minorHAnsi" w:hAnsiTheme="minorHAnsi"/>
          <w:sz w:val="22"/>
          <w:szCs w:val="22"/>
        </w:rPr>
        <w:t>entonces “</w:t>
      </w:r>
      <w:r w:rsidR="003C5278" w:rsidRPr="009D58B5">
        <w:rPr>
          <w:rStyle w:val="style27"/>
          <w:rFonts w:asciiTheme="minorHAnsi" w:hAnsiTheme="minorHAnsi"/>
          <w:i/>
          <w:sz w:val="22"/>
          <w:szCs w:val="22"/>
        </w:rPr>
        <w:t>Viene así</w:t>
      </w:r>
      <w:r w:rsidR="009D58B5">
        <w:rPr>
          <w:rStyle w:val="style27"/>
          <w:rFonts w:asciiTheme="minorHAnsi" w:hAnsiTheme="minorHAnsi"/>
          <w:i/>
          <w:sz w:val="22"/>
          <w:szCs w:val="22"/>
        </w:rPr>
        <w:t>”</w:t>
      </w:r>
      <w:r w:rsidR="009D58B5">
        <w:rPr>
          <w:rFonts w:asciiTheme="minorHAnsi" w:hAnsiTheme="minorHAnsi"/>
          <w:sz w:val="22"/>
          <w:szCs w:val="22"/>
        </w:rPr>
        <w:t xml:space="preserve">; pero en el segundo de ellos </w:t>
      </w:r>
      <w:r w:rsidR="003C5278" w:rsidRPr="003C5278">
        <w:rPr>
          <w:rFonts w:asciiTheme="minorHAnsi" w:hAnsiTheme="minorHAnsi"/>
          <w:sz w:val="22"/>
          <w:szCs w:val="22"/>
        </w:rPr>
        <w:t>no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 </w:t>
      </w:r>
      <w:r w:rsidR="009D58B5">
        <w:rPr>
          <w:rStyle w:val="style27"/>
          <w:rFonts w:asciiTheme="minorHAnsi" w:hAnsiTheme="minorHAnsi"/>
          <w:sz w:val="22"/>
          <w:szCs w:val="22"/>
        </w:rPr>
        <w:t>podemos hacer esa sustitución, no podemos decir  “*</w:t>
      </w:r>
      <w:r w:rsidR="009D58B5" w:rsidRPr="009D58B5">
        <w:rPr>
          <w:rStyle w:val="style27"/>
          <w:rFonts w:asciiTheme="minorHAnsi" w:hAnsiTheme="minorHAnsi"/>
          <w:i/>
          <w:sz w:val="22"/>
          <w:szCs w:val="22"/>
        </w:rPr>
        <w:t>Viene a</w:t>
      </w:r>
      <w:r w:rsidR="003C5278" w:rsidRPr="009D58B5">
        <w:rPr>
          <w:rStyle w:val="style27"/>
          <w:rFonts w:asciiTheme="minorHAnsi" w:hAnsiTheme="minorHAnsi"/>
          <w:i/>
          <w:sz w:val="22"/>
          <w:szCs w:val="22"/>
        </w:rPr>
        <w:t>sí de ti desde hace un mes</w:t>
      </w:r>
      <w:r w:rsidR="009D58B5">
        <w:rPr>
          <w:rStyle w:val="style27"/>
          <w:rFonts w:asciiTheme="minorHAnsi" w:hAnsiTheme="minorHAnsi"/>
          <w:i/>
          <w:sz w:val="22"/>
          <w:szCs w:val="22"/>
        </w:rPr>
        <w:t>”</w:t>
      </w:r>
      <w:r w:rsidR="009D58B5">
        <w:rPr>
          <w:rFonts w:asciiTheme="minorHAnsi" w:hAnsiTheme="minorHAnsi"/>
          <w:sz w:val="22"/>
          <w:szCs w:val="22"/>
        </w:rPr>
        <w:t>. Sin embargo</w:t>
      </w:r>
      <w:r w:rsidR="003C5278" w:rsidRPr="003C5278">
        <w:rPr>
          <w:rFonts w:asciiTheme="minorHAnsi" w:hAnsiTheme="minorHAnsi"/>
          <w:sz w:val="22"/>
          <w:szCs w:val="22"/>
        </w:rPr>
        <w:t xml:space="preserve">, en </w:t>
      </w:r>
      <w:r w:rsidR="009D58B5">
        <w:rPr>
          <w:rFonts w:asciiTheme="minorHAnsi" w:hAnsiTheme="minorHAnsi"/>
          <w:sz w:val="22"/>
          <w:szCs w:val="22"/>
        </w:rPr>
        <w:t xml:space="preserve">el caso de </w:t>
      </w:r>
      <w:r w:rsidR="003C5278" w:rsidRPr="003C5278">
        <w:rPr>
          <w:rFonts w:asciiTheme="minorHAnsi" w:hAnsiTheme="minorHAnsi"/>
          <w:sz w:val="22"/>
          <w:szCs w:val="22"/>
        </w:rPr>
        <w:t>los gerundios</w:t>
      </w:r>
      <w:r w:rsidR="009D58B5">
        <w:rPr>
          <w:rFonts w:asciiTheme="minorHAnsi" w:hAnsiTheme="minorHAnsi"/>
          <w:sz w:val="22"/>
          <w:szCs w:val="22"/>
        </w:rPr>
        <w:t>,</w:t>
      </w:r>
      <w:r w:rsidR="003C5278" w:rsidRPr="003C52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como la sustitución por “así” no siempre es posible</w:t>
      </w:r>
      <w:r w:rsidR="00D00481">
        <w:rPr>
          <w:rFonts w:asciiTheme="minorHAnsi" w:hAnsiTheme="minorHAnsi"/>
          <w:sz w:val="22"/>
          <w:szCs w:val="22"/>
        </w:rPr>
        <w:t xml:space="preserve"> incluso sin</w:t>
      </w:r>
      <w:r>
        <w:rPr>
          <w:rFonts w:asciiTheme="minorHAnsi" w:hAnsiTheme="minorHAnsi"/>
          <w:sz w:val="22"/>
          <w:szCs w:val="22"/>
        </w:rPr>
        <w:t xml:space="preserve"> forma</w:t>
      </w:r>
      <w:r w:rsidR="00D00481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perífrasis,</w:t>
      </w:r>
      <w:r w:rsidR="003C5278" w:rsidRPr="003C52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</w:t>
      </w:r>
      <w:r w:rsidR="003C5278" w:rsidRPr="003C5278">
        <w:rPr>
          <w:rFonts w:asciiTheme="minorHAnsi" w:hAnsiTheme="minorHAnsi"/>
          <w:sz w:val="22"/>
          <w:szCs w:val="22"/>
        </w:rPr>
        <w:t xml:space="preserve">o mejor es comprobar si el gerundio </w:t>
      </w:r>
      <w:r w:rsidR="0094056F">
        <w:rPr>
          <w:rFonts w:asciiTheme="minorHAnsi" w:hAnsiTheme="minorHAnsi"/>
          <w:sz w:val="22"/>
          <w:szCs w:val="22"/>
        </w:rPr>
        <w:t xml:space="preserve">queda desemantizado, es decir, </w:t>
      </w:r>
      <w:r w:rsidR="003C5278" w:rsidRPr="003C5278">
        <w:rPr>
          <w:rFonts w:asciiTheme="minorHAnsi" w:hAnsiTheme="minorHAnsi"/>
          <w:sz w:val="22"/>
          <w:szCs w:val="22"/>
        </w:rPr>
        <w:t>pierde su valor léxico (</w:t>
      </w:r>
      <w:r>
        <w:rPr>
          <w:rFonts w:asciiTheme="minorHAnsi" w:hAnsiTheme="minorHAnsi"/>
          <w:sz w:val="22"/>
          <w:szCs w:val="22"/>
        </w:rPr>
        <w:t>y se convierte en auxiliar de</w:t>
      </w:r>
      <w:r w:rsidR="003C5278" w:rsidRPr="003C5278">
        <w:rPr>
          <w:rFonts w:asciiTheme="minorHAnsi" w:hAnsiTheme="minorHAnsi"/>
          <w:sz w:val="22"/>
          <w:szCs w:val="22"/>
        </w:rPr>
        <w:t xml:space="preserve"> perífrasis) o lo conserva.</w:t>
      </w:r>
    </w:p>
    <w:p w:rsidR="00F05D14" w:rsidRPr="003C5278" w:rsidRDefault="00F05D14" w:rsidP="00727CEB">
      <w:pPr>
        <w:pStyle w:val="paragraphstyle4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F05D14" w:rsidP="00727CEB">
      <w:pPr>
        <w:pStyle w:val="paragraphstyle4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Style w:val="vieta"/>
          <w:rFonts w:asciiTheme="minorHAnsi" w:hAnsiTheme="minorHAnsi"/>
          <w:sz w:val="22"/>
          <w:szCs w:val="22"/>
        </w:rPr>
        <w:t xml:space="preserve">4.2. </w:t>
      </w:r>
      <w:r w:rsidR="00D00481">
        <w:rPr>
          <w:rFonts w:asciiTheme="minorHAnsi" w:hAnsiTheme="minorHAnsi"/>
          <w:sz w:val="22"/>
          <w:szCs w:val="22"/>
        </w:rPr>
        <w:t xml:space="preserve"> Construcciones como</w:t>
      </w:r>
      <w:r w:rsidR="003C5278" w:rsidRPr="003C5278">
        <w:rPr>
          <w:rFonts w:asciiTheme="minorHAnsi" w:hAnsiTheme="minorHAnsi"/>
          <w:sz w:val="22"/>
          <w:szCs w:val="22"/>
        </w:rPr>
        <w:t xml:space="preserve"> </w:t>
      </w:r>
      <w:r w:rsidR="003C5278" w:rsidRPr="00727CEB">
        <w:rPr>
          <w:rStyle w:val="style29"/>
          <w:rFonts w:asciiTheme="minorHAnsi" w:hAnsiTheme="minorHAnsi"/>
          <w:b/>
          <w:sz w:val="22"/>
          <w:szCs w:val="22"/>
        </w:rPr>
        <w:t>querer,</w:t>
      </w:r>
      <w:r w:rsidR="003C5278" w:rsidRPr="003C5278">
        <w:rPr>
          <w:rStyle w:val="style29"/>
          <w:rFonts w:asciiTheme="minorHAnsi" w:hAnsiTheme="minorHAnsi"/>
          <w:sz w:val="22"/>
          <w:szCs w:val="22"/>
        </w:rPr>
        <w:t xml:space="preserve"> </w:t>
      </w:r>
      <w:r w:rsidR="003C5278" w:rsidRPr="00727CEB">
        <w:rPr>
          <w:rStyle w:val="style29"/>
          <w:rFonts w:asciiTheme="minorHAnsi" w:hAnsiTheme="minorHAnsi"/>
          <w:b/>
          <w:sz w:val="22"/>
          <w:szCs w:val="22"/>
        </w:rPr>
        <w:t>temer</w:t>
      </w:r>
      <w:r w:rsidR="003C5278" w:rsidRPr="003C5278">
        <w:rPr>
          <w:rStyle w:val="style29"/>
          <w:rFonts w:asciiTheme="minorHAnsi" w:hAnsiTheme="minorHAnsi"/>
          <w:sz w:val="22"/>
          <w:szCs w:val="22"/>
        </w:rPr>
        <w:t xml:space="preserve">, </w:t>
      </w:r>
      <w:r w:rsidR="003C5278" w:rsidRPr="00727CEB">
        <w:rPr>
          <w:rStyle w:val="style29"/>
          <w:rFonts w:asciiTheme="minorHAnsi" w:hAnsiTheme="minorHAnsi"/>
          <w:b/>
          <w:sz w:val="22"/>
          <w:szCs w:val="22"/>
        </w:rPr>
        <w:t>prohibir</w:t>
      </w:r>
      <w:r w:rsidR="003C5278" w:rsidRPr="003C5278">
        <w:rPr>
          <w:rStyle w:val="style29"/>
          <w:rFonts w:asciiTheme="minorHAnsi" w:hAnsiTheme="minorHAnsi"/>
          <w:sz w:val="22"/>
          <w:szCs w:val="22"/>
        </w:rPr>
        <w:t xml:space="preserve">, </w:t>
      </w:r>
      <w:r w:rsidR="003C5278" w:rsidRPr="00052116">
        <w:rPr>
          <w:rStyle w:val="style29"/>
          <w:rFonts w:asciiTheme="minorHAnsi" w:hAnsiTheme="minorHAnsi"/>
          <w:b/>
          <w:sz w:val="22"/>
          <w:szCs w:val="22"/>
        </w:rPr>
        <w:t>prometer</w:t>
      </w:r>
      <w:r w:rsidR="003C5278" w:rsidRPr="003C5278">
        <w:rPr>
          <w:rStyle w:val="style29"/>
          <w:rFonts w:asciiTheme="minorHAnsi" w:hAnsiTheme="minorHAnsi"/>
          <w:sz w:val="22"/>
          <w:szCs w:val="22"/>
        </w:rPr>
        <w:t xml:space="preserve">, </w:t>
      </w:r>
      <w:r w:rsidR="003C5278" w:rsidRPr="00052116">
        <w:rPr>
          <w:rStyle w:val="style29"/>
          <w:rFonts w:asciiTheme="minorHAnsi" w:hAnsiTheme="minorHAnsi"/>
          <w:b/>
          <w:sz w:val="22"/>
          <w:szCs w:val="22"/>
        </w:rPr>
        <w:t>necesitar</w:t>
      </w:r>
      <w:r w:rsidR="003C5278" w:rsidRPr="003C5278">
        <w:rPr>
          <w:rFonts w:asciiTheme="minorHAnsi" w:hAnsiTheme="minorHAnsi"/>
          <w:sz w:val="22"/>
          <w:szCs w:val="22"/>
        </w:rPr>
        <w:t xml:space="preserve"> </w:t>
      </w:r>
      <w:r w:rsidR="00052116">
        <w:rPr>
          <w:rFonts w:asciiTheme="minorHAnsi" w:hAnsiTheme="minorHAnsi"/>
          <w:b/>
          <w:sz w:val="22"/>
          <w:szCs w:val="22"/>
        </w:rPr>
        <w:t>+</w:t>
      </w:r>
      <w:r w:rsidR="003C5278" w:rsidRPr="00052116">
        <w:rPr>
          <w:rFonts w:asciiTheme="minorHAnsi" w:hAnsiTheme="minorHAnsi"/>
          <w:b/>
          <w:sz w:val="22"/>
          <w:szCs w:val="22"/>
        </w:rPr>
        <w:t xml:space="preserve"> infinitivo</w:t>
      </w:r>
      <w:r w:rsidR="003C5278" w:rsidRPr="003C5278">
        <w:rPr>
          <w:rFonts w:asciiTheme="minorHAnsi" w:hAnsiTheme="minorHAnsi"/>
          <w:sz w:val="22"/>
          <w:szCs w:val="22"/>
        </w:rPr>
        <w:t xml:space="preserve">, </w:t>
      </w:r>
      <w:r w:rsidR="003C5278" w:rsidRPr="003C5278">
        <w:rPr>
          <w:rStyle w:val="style8"/>
          <w:rFonts w:asciiTheme="minorHAnsi" w:hAnsiTheme="minorHAnsi"/>
          <w:sz w:val="22"/>
          <w:szCs w:val="22"/>
        </w:rPr>
        <w:t>no se consideran perífrasis verbales</w:t>
      </w:r>
      <w:r w:rsidR="003C5278" w:rsidRPr="003C5278">
        <w:rPr>
          <w:rFonts w:asciiTheme="minorHAnsi" w:hAnsiTheme="minorHAnsi"/>
          <w:sz w:val="22"/>
          <w:szCs w:val="22"/>
        </w:rPr>
        <w:t>, ya que desde el punto de vista sintáctico no constituyen una</w:t>
      </w:r>
      <w:r>
        <w:rPr>
          <w:rFonts w:asciiTheme="minorHAnsi" w:hAnsiTheme="minorHAnsi"/>
          <w:sz w:val="22"/>
          <w:szCs w:val="22"/>
        </w:rPr>
        <w:t xml:space="preserve"> unidad sintáctica indisociable: e</w:t>
      </w:r>
      <w:r w:rsidR="003C5278" w:rsidRPr="003C5278">
        <w:rPr>
          <w:rFonts w:asciiTheme="minorHAnsi" w:hAnsiTheme="minorHAnsi"/>
          <w:sz w:val="22"/>
          <w:szCs w:val="22"/>
        </w:rPr>
        <w:t xml:space="preserve">n estos casos el </w:t>
      </w:r>
      <w:r w:rsidR="003C5278" w:rsidRPr="00052116">
        <w:rPr>
          <w:rFonts w:asciiTheme="minorHAnsi" w:hAnsiTheme="minorHAnsi"/>
          <w:b/>
          <w:sz w:val="22"/>
          <w:szCs w:val="22"/>
        </w:rPr>
        <w:t xml:space="preserve">infinitivo </w:t>
      </w:r>
      <w:r w:rsidR="003C5278" w:rsidRPr="003C5278">
        <w:rPr>
          <w:rFonts w:asciiTheme="minorHAnsi" w:hAnsiTheme="minorHAnsi"/>
          <w:sz w:val="22"/>
          <w:szCs w:val="22"/>
        </w:rPr>
        <w:t xml:space="preserve">(del que suele depender un complemento) se puede conmutar por un pronombre </w:t>
      </w:r>
      <w:r>
        <w:rPr>
          <w:rFonts w:asciiTheme="minorHAnsi" w:hAnsiTheme="minorHAnsi"/>
          <w:sz w:val="22"/>
          <w:szCs w:val="22"/>
        </w:rPr>
        <w:t>(“eso” o “lo”). Ejemplo: “</w:t>
      </w:r>
      <w:r w:rsidR="003C5278" w:rsidRPr="00F05D14">
        <w:rPr>
          <w:rStyle w:val="style27"/>
          <w:rFonts w:asciiTheme="minorHAnsi" w:hAnsiTheme="minorHAnsi"/>
          <w:i/>
          <w:sz w:val="22"/>
          <w:szCs w:val="22"/>
        </w:rPr>
        <w:t xml:space="preserve">Prometo </w:t>
      </w:r>
      <w:r w:rsidR="003C5278" w:rsidRPr="00F05D14">
        <w:rPr>
          <w:rStyle w:val="style30"/>
          <w:rFonts w:asciiTheme="minorHAnsi" w:hAnsiTheme="minorHAnsi"/>
          <w:i/>
          <w:sz w:val="22"/>
          <w:szCs w:val="22"/>
        </w:rPr>
        <w:t>viajar a Roma</w:t>
      </w:r>
      <w:r>
        <w:rPr>
          <w:rStyle w:val="style30"/>
          <w:rFonts w:asciiTheme="minorHAnsi" w:hAnsiTheme="minorHAnsi"/>
          <w:sz w:val="22"/>
          <w:szCs w:val="22"/>
        </w:rPr>
        <w:t>” /</w:t>
      </w:r>
      <w:r w:rsidR="003C5278" w:rsidRPr="003C52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“</w:t>
      </w:r>
      <w:r w:rsidR="003C5278" w:rsidRPr="00F05D14">
        <w:rPr>
          <w:rStyle w:val="style27"/>
          <w:rFonts w:asciiTheme="minorHAnsi" w:hAnsiTheme="minorHAnsi"/>
          <w:i/>
          <w:sz w:val="22"/>
          <w:szCs w:val="22"/>
        </w:rPr>
        <w:t xml:space="preserve">Prometo </w:t>
      </w:r>
      <w:r w:rsidRPr="00F05D14">
        <w:rPr>
          <w:rStyle w:val="style30"/>
          <w:rFonts w:asciiTheme="minorHAnsi" w:hAnsiTheme="minorHAnsi"/>
          <w:i/>
          <w:sz w:val="22"/>
          <w:szCs w:val="22"/>
        </w:rPr>
        <w:t>es</w:t>
      </w:r>
      <w:r w:rsidR="003C5278" w:rsidRPr="00F05D14">
        <w:rPr>
          <w:rStyle w:val="style30"/>
          <w:rFonts w:asciiTheme="minorHAnsi" w:hAnsiTheme="minorHAnsi"/>
          <w:i/>
          <w:sz w:val="22"/>
          <w:szCs w:val="22"/>
        </w:rPr>
        <w:t>o</w:t>
      </w:r>
      <w:r>
        <w:rPr>
          <w:rStyle w:val="style30"/>
          <w:rFonts w:asciiTheme="minorHAnsi" w:hAnsiTheme="minorHAnsi"/>
          <w:sz w:val="22"/>
          <w:szCs w:val="22"/>
        </w:rPr>
        <w:t>”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 o </w:t>
      </w:r>
      <w:r>
        <w:rPr>
          <w:rStyle w:val="style27"/>
          <w:rFonts w:asciiTheme="minorHAnsi" w:hAnsiTheme="minorHAnsi"/>
          <w:sz w:val="22"/>
          <w:szCs w:val="22"/>
        </w:rPr>
        <w:t>“</w:t>
      </w:r>
      <w:r w:rsidR="003C5278" w:rsidRPr="00F05D14">
        <w:rPr>
          <w:rStyle w:val="style30"/>
          <w:rFonts w:asciiTheme="minorHAnsi" w:hAnsiTheme="minorHAnsi"/>
          <w:i/>
          <w:sz w:val="22"/>
          <w:szCs w:val="22"/>
        </w:rPr>
        <w:t>Lo</w:t>
      </w:r>
      <w:r w:rsidR="003C5278" w:rsidRPr="00F05D14">
        <w:rPr>
          <w:rStyle w:val="style27"/>
          <w:rFonts w:asciiTheme="minorHAnsi" w:hAnsiTheme="minorHAnsi"/>
          <w:i/>
          <w:sz w:val="22"/>
          <w:szCs w:val="22"/>
        </w:rPr>
        <w:t xml:space="preserve"> prometo</w:t>
      </w:r>
      <w:r>
        <w:rPr>
          <w:rStyle w:val="style27"/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F05D14" w:rsidRPr="003C5278" w:rsidRDefault="00F05D14" w:rsidP="00727CEB">
      <w:pPr>
        <w:pStyle w:val="paragraphstyle4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Default="00F05D14" w:rsidP="00727CEB">
      <w:pPr>
        <w:pStyle w:val="paragraphstyle4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Style w:val="vieta"/>
          <w:rFonts w:asciiTheme="minorHAnsi" w:hAnsiTheme="minorHAnsi"/>
          <w:sz w:val="22"/>
          <w:szCs w:val="22"/>
        </w:rPr>
        <w:t>4.</w:t>
      </w:r>
      <w:r w:rsidR="003C5278" w:rsidRPr="003C5278">
        <w:rPr>
          <w:rStyle w:val="vieta"/>
          <w:rFonts w:asciiTheme="minorHAnsi" w:hAnsiTheme="minorHAnsi"/>
          <w:sz w:val="22"/>
          <w:szCs w:val="22"/>
        </w:rPr>
        <w:t>3</w:t>
      </w:r>
      <w:r>
        <w:rPr>
          <w:rStyle w:val="vieta"/>
          <w:rFonts w:asciiTheme="minorHAnsi" w:hAnsiTheme="minorHAnsi"/>
          <w:sz w:val="22"/>
          <w:szCs w:val="22"/>
        </w:rPr>
        <w:t xml:space="preserve">. </w:t>
      </w:r>
      <w:r w:rsidR="003C5278" w:rsidRPr="003C5278">
        <w:rPr>
          <w:rStyle w:val="style8"/>
          <w:rFonts w:asciiTheme="minorHAnsi" w:hAnsiTheme="minorHAnsi"/>
          <w:sz w:val="22"/>
          <w:szCs w:val="22"/>
        </w:rPr>
        <w:t xml:space="preserve">No hay que confundir una </w:t>
      </w:r>
      <w:r w:rsidR="003C5278" w:rsidRPr="00F05D14">
        <w:rPr>
          <w:rStyle w:val="style8"/>
          <w:rFonts w:asciiTheme="minorHAnsi" w:hAnsiTheme="minorHAnsi"/>
          <w:b/>
          <w:sz w:val="22"/>
          <w:szCs w:val="22"/>
        </w:rPr>
        <w:t>perífrasis verbal</w:t>
      </w:r>
      <w:r w:rsidR="003C5278" w:rsidRPr="003C5278">
        <w:rPr>
          <w:rStyle w:val="style8"/>
          <w:rFonts w:asciiTheme="minorHAnsi" w:hAnsiTheme="minorHAnsi"/>
          <w:sz w:val="22"/>
          <w:szCs w:val="22"/>
        </w:rPr>
        <w:t xml:space="preserve"> con una </w:t>
      </w:r>
      <w:r w:rsidR="003C5278" w:rsidRPr="00F05D14">
        <w:rPr>
          <w:rStyle w:val="style8"/>
          <w:rFonts w:asciiTheme="minorHAnsi" w:hAnsiTheme="minorHAnsi"/>
          <w:b/>
          <w:sz w:val="22"/>
          <w:szCs w:val="22"/>
        </w:rPr>
        <w:t>locución verbal</w:t>
      </w:r>
      <w:r w:rsidR="003C5278" w:rsidRPr="003C5278">
        <w:rPr>
          <w:rFonts w:asciiTheme="minorHAnsi" w:hAnsiTheme="minorHAnsi"/>
          <w:sz w:val="22"/>
          <w:szCs w:val="22"/>
        </w:rPr>
        <w:t xml:space="preserve"> (ejemplos de locuciones verbales: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darse cuenta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, </w:t>
      </w:r>
      <w:r w:rsidRPr="00F05D14">
        <w:rPr>
          <w:rStyle w:val="style27"/>
          <w:rFonts w:asciiTheme="minorHAnsi" w:hAnsiTheme="minorHAnsi"/>
          <w:b/>
          <w:sz w:val="22"/>
          <w:szCs w:val="22"/>
        </w:rPr>
        <w:t>hacer añicos</w:t>
      </w:r>
      <w:r>
        <w:rPr>
          <w:rStyle w:val="style27"/>
          <w:rFonts w:asciiTheme="minorHAnsi" w:hAnsiTheme="minorHAnsi"/>
          <w:sz w:val="22"/>
          <w:szCs w:val="22"/>
        </w:rPr>
        <w:t xml:space="preserve">,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echar a perder</w:t>
      </w:r>
      <w:r>
        <w:rPr>
          <w:rStyle w:val="style27"/>
          <w:rFonts w:asciiTheme="minorHAnsi" w:hAnsiTheme="minorHAnsi"/>
          <w:sz w:val="22"/>
          <w:szCs w:val="22"/>
        </w:rPr>
        <w:t>,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echar de menos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,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dar a conocer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,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dar a entender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 xml:space="preserve">, </w:t>
      </w:r>
      <w:r w:rsidR="003C5278" w:rsidRPr="00F05D14">
        <w:rPr>
          <w:rStyle w:val="style27"/>
          <w:rFonts w:asciiTheme="minorHAnsi" w:hAnsiTheme="minorHAnsi"/>
          <w:b/>
          <w:sz w:val="22"/>
          <w:szCs w:val="22"/>
        </w:rPr>
        <w:t>tener en cuenta</w:t>
      </w:r>
      <w:r w:rsidR="003C5278" w:rsidRPr="003C5278">
        <w:rPr>
          <w:rStyle w:val="style27"/>
          <w:rFonts w:asciiTheme="minorHAnsi" w:hAnsiTheme="minorHAnsi"/>
          <w:sz w:val="22"/>
          <w:szCs w:val="22"/>
        </w:rPr>
        <w:t>...</w:t>
      </w:r>
      <w:r w:rsidR="003C5278" w:rsidRPr="003C5278">
        <w:rPr>
          <w:rFonts w:asciiTheme="minorHAnsi" w:hAnsiTheme="minorHAnsi"/>
          <w:sz w:val="22"/>
          <w:szCs w:val="22"/>
        </w:rPr>
        <w:t>).</w:t>
      </w:r>
    </w:p>
    <w:p w:rsidR="00F05D14" w:rsidRPr="003C5278" w:rsidRDefault="00F05D14" w:rsidP="00727CEB">
      <w:pPr>
        <w:pStyle w:val="paragraphstyle4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C5278" w:rsidRPr="003C5278" w:rsidRDefault="003C5278" w:rsidP="00727CEB">
      <w:pPr>
        <w:spacing w:after="0" w:line="240" w:lineRule="auto"/>
        <w:jc w:val="both"/>
      </w:pPr>
    </w:p>
    <w:sectPr w:rsidR="003C5278" w:rsidRPr="003C5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58" w:rsidRDefault="009F4C58" w:rsidP="00B65FB6">
      <w:pPr>
        <w:spacing w:after="0" w:line="240" w:lineRule="auto"/>
      </w:pPr>
      <w:r>
        <w:separator/>
      </w:r>
    </w:p>
  </w:endnote>
  <w:endnote w:type="continuationSeparator" w:id="0">
    <w:p w:rsidR="009F4C58" w:rsidRDefault="009F4C58" w:rsidP="00B6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58" w:rsidRDefault="009F4C58" w:rsidP="00B65FB6">
      <w:pPr>
        <w:spacing w:after="0" w:line="240" w:lineRule="auto"/>
      </w:pPr>
      <w:r>
        <w:separator/>
      </w:r>
    </w:p>
  </w:footnote>
  <w:footnote w:type="continuationSeparator" w:id="0">
    <w:p w:rsidR="009F4C58" w:rsidRDefault="009F4C58" w:rsidP="00B6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44F"/>
    <w:multiLevelType w:val="hybridMultilevel"/>
    <w:tmpl w:val="24624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2"/>
    <w:rsid w:val="00052116"/>
    <w:rsid w:val="000B4279"/>
    <w:rsid w:val="001159E1"/>
    <w:rsid w:val="001174A5"/>
    <w:rsid w:val="001D29CD"/>
    <w:rsid w:val="001D570C"/>
    <w:rsid w:val="00213B82"/>
    <w:rsid w:val="00246AAD"/>
    <w:rsid w:val="00270942"/>
    <w:rsid w:val="00284591"/>
    <w:rsid w:val="003C5278"/>
    <w:rsid w:val="003E4A02"/>
    <w:rsid w:val="004C46D2"/>
    <w:rsid w:val="00552726"/>
    <w:rsid w:val="006F0F84"/>
    <w:rsid w:val="00727CEB"/>
    <w:rsid w:val="00882AA7"/>
    <w:rsid w:val="0094056F"/>
    <w:rsid w:val="009D58B5"/>
    <w:rsid w:val="009F4C58"/>
    <w:rsid w:val="00B12AAB"/>
    <w:rsid w:val="00B65FB6"/>
    <w:rsid w:val="00C80662"/>
    <w:rsid w:val="00D00481"/>
    <w:rsid w:val="00D21FA8"/>
    <w:rsid w:val="00E12684"/>
    <w:rsid w:val="00E67039"/>
    <w:rsid w:val="00F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FB6"/>
  </w:style>
  <w:style w:type="paragraph" w:styleId="Piedepgina">
    <w:name w:val="footer"/>
    <w:basedOn w:val="Normal"/>
    <w:link w:val="PiedepginaCar"/>
    <w:uiPriority w:val="99"/>
    <w:unhideWhenUsed/>
    <w:rsid w:val="00B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FB6"/>
  </w:style>
  <w:style w:type="paragraph" w:customStyle="1" w:styleId="paragraphstyle35">
    <w:name w:val="paragraph_style_35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2">
    <w:name w:val="paragraph_style_42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ieta">
    <w:name w:val="viñeta"/>
    <w:basedOn w:val="Fuentedeprrafopredeter"/>
    <w:rsid w:val="003C5278"/>
  </w:style>
  <w:style w:type="character" w:customStyle="1" w:styleId="style8">
    <w:name w:val="style_8"/>
    <w:basedOn w:val="Fuentedeprrafopredeter"/>
    <w:rsid w:val="003C5278"/>
  </w:style>
  <w:style w:type="character" w:styleId="Hipervnculo">
    <w:name w:val="Hyperlink"/>
    <w:basedOn w:val="Fuentedeprrafopredeter"/>
    <w:uiPriority w:val="99"/>
    <w:semiHidden/>
    <w:unhideWhenUsed/>
    <w:rsid w:val="003C5278"/>
    <w:rPr>
      <w:color w:val="0000FF"/>
      <w:u w:val="single"/>
    </w:rPr>
  </w:style>
  <w:style w:type="character" w:customStyle="1" w:styleId="style27">
    <w:name w:val="style_27"/>
    <w:basedOn w:val="Fuentedeprrafopredeter"/>
    <w:rsid w:val="003C5278"/>
  </w:style>
  <w:style w:type="paragraph" w:customStyle="1" w:styleId="paragraphstyle43">
    <w:name w:val="paragraph_style_43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28">
    <w:name w:val="style_28"/>
    <w:basedOn w:val="Fuentedeprrafopredeter"/>
    <w:rsid w:val="003C5278"/>
  </w:style>
  <w:style w:type="paragraph" w:customStyle="1" w:styleId="paragraphstyle36">
    <w:name w:val="paragraph_style_36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4">
    <w:name w:val="paragraph_style_44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5">
    <w:name w:val="paragraph_style_45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7">
    <w:name w:val="paragraph_style_47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29">
    <w:name w:val="style_29"/>
    <w:basedOn w:val="Fuentedeprrafopredeter"/>
    <w:rsid w:val="003C5278"/>
  </w:style>
  <w:style w:type="character" w:customStyle="1" w:styleId="style30">
    <w:name w:val="style_30"/>
    <w:basedOn w:val="Fuentedeprrafopredeter"/>
    <w:rsid w:val="003C5278"/>
  </w:style>
  <w:style w:type="character" w:customStyle="1" w:styleId="style7">
    <w:name w:val="style_7"/>
    <w:basedOn w:val="Fuentedeprrafopredeter"/>
    <w:rsid w:val="003C5278"/>
  </w:style>
  <w:style w:type="paragraph" w:styleId="Prrafodelista">
    <w:name w:val="List Paragraph"/>
    <w:basedOn w:val="Normal"/>
    <w:uiPriority w:val="34"/>
    <w:qFormat/>
    <w:rsid w:val="003C5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FB6"/>
  </w:style>
  <w:style w:type="paragraph" w:styleId="Piedepgina">
    <w:name w:val="footer"/>
    <w:basedOn w:val="Normal"/>
    <w:link w:val="PiedepginaCar"/>
    <w:uiPriority w:val="99"/>
    <w:unhideWhenUsed/>
    <w:rsid w:val="00B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FB6"/>
  </w:style>
  <w:style w:type="paragraph" w:customStyle="1" w:styleId="paragraphstyle35">
    <w:name w:val="paragraph_style_35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2">
    <w:name w:val="paragraph_style_42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ieta">
    <w:name w:val="viñeta"/>
    <w:basedOn w:val="Fuentedeprrafopredeter"/>
    <w:rsid w:val="003C5278"/>
  </w:style>
  <w:style w:type="character" w:customStyle="1" w:styleId="style8">
    <w:name w:val="style_8"/>
    <w:basedOn w:val="Fuentedeprrafopredeter"/>
    <w:rsid w:val="003C5278"/>
  </w:style>
  <w:style w:type="character" w:styleId="Hipervnculo">
    <w:name w:val="Hyperlink"/>
    <w:basedOn w:val="Fuentedeprrafopredeter"/>
    <w:uiPriority w:val="99"/>
    <w:semiHidden/>
    <w:unhideWhenUsed/>
    <w:rsid w:val="003C5278"/>
    <w:rPr>
      <w:color w:val="0000FF"/>
      <w:u w:val="single"/>
    </w:rPr>
  </w:style>
  <w:style w:type="character" w:customStyle="1" w:styleId="style27">
    <w:name w:val="style_27"/>
    <w:basedOn w:val="Fuentedeprrafopredeter"/>
    <w:rsid w:val="003C5278"/>
  </w:style>
  <w:style w:type="paragraph" w:customStyle="1" w:styleId="paragraphstyle43">
    <w:name w:val="paragraph_style_43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28">
    <w:name w:val="style_28"/>
    <w:basedOn w:val="Fuentedeprrafopredeter"/>
    <w:rsid w:val="003C5278"/>
  </w:style>
  <w:style w:type="paragraph" w:customStyle="1" w:styleId="paragraphstyle36">
    <w:name w:val="paragraph_style_36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4">
    <w:name w:val="paragraph_style_44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5">
    <w:name w:val="paragraph_style_45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style47">
    <w:name w:val="paragraph_style_47"/>
    <w:basedOn w:val="Normal"/>
    <w:rsid w:val="003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29">
    <w:name w:val="style_29"/>
    <w:basedOn w:val="Fuentedeprrafopredeter"/>
    <w:rsid w:val="003C5278"/>
  </w:style>
  <w:style w:type="character" w:customStyle="1" w:styleId="style30">
    <w:name w:val="style_30"/>
    <w:basedOn w:val="Fuentedeprrafopredeter"/>
    <w:rsid w:val="003C5278"/>
  </w:style>
  <w:style w:type="character" w:customStyle="1" w:styleId="style7">
    <w:name w:val="style_7"/>
    <w:basedOn w:val="Fuentedeprrafopredeter"/>
    <w:rsid w:val="003C5278"/>
  </w:style>
  <w:style w:type="paragraph" w:styleId="Prrafodelista">
    <w:name w:val="List Paragraph"/>
    <w:basedOn w:val="Normal"/>
    <w:uiPriority w:val="34"/>
    <w:qFormat/>
    <w:rsid w:val="003C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enguayliteratura.com/El_complemento_directo_%28CD%29_definicion,_explicacion_y_ejemplos.html" TargetMode="External"/><Relationship Id="rId13" Type="http://schemas.openxmlformats.org/officeDocument/2006/relationships/hyperlink" Target="http://delenguayliteratura.com/El_complemento_agente_definicion,_explicacion_y_ejemplo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lenguayliteratura.com/El_complemento_circunstancial_definicion,_explicacion_y_ejempl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lenguayliteratura.com/El_complemento_predicativo_%28funcion_sintactica%29__definicion,_explicacion_y_ejemplo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lenguayliteratura.com/El_atributo_%28funcion_sintactica%29__definicion,_explicacion_y_ejempl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lenguayliteratura.com/El_complemento_indirecto_u_objeto_indirecto_%28CI%29_definicion,_explicacion_y_ejemplo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2017-01-08T21:20:00Z</cp:lastPrinted>
  <dcterms:created xsi:type="dcterms:W3CDTF">2016-05-22T19:28:00Z</dcterms:created>
  <dcterms:modified xsi:type="dcterms:W3CDTF">2017-01-08T21:21:00Z</dcterms:modified>
</cp:coreProperties>
</file>