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8D" w:rsidRPr="00E504AB" w:rsidRDefault="002C038D" w:rsidP="002C038D">
      <w:pPr>
        <w:jc w:val="center"/>
        <w:rPr>
          <w:b/>
        </w:rPr>
      </w:pPr>
      <w:r>
        <w:rPr>
          <w:b/>
        </w:rPr>
        <w:t>CU</w:t>
      </w:r>
      <w:bookmarkStart w:id="0" w:name="bcn1_cultura_científica"/>
      <w:bookmarkEnd w:id="0"/>
      <w:r>
        <w:rPr>
          <w:b/>
        </w:rPr>
        <w:t>LTURA CIENTÍFICA (curso 2018-19)</w:t>
      </w:r>
    </w:p>
    <w:p w:rsidR="002C038D" w:rsidRPr="007E1BF1" w:rsidRDefault="002C038D" w:rsidP="002C038D">
      <w:pPr>
        <w:pStyle w:val="Sinespaciado"/>
        <w:jc w:val="both"/>
        <w:rPr>
          <w:rFonts w:ascii="Times New Roman" w:hAnsi="Times New Roman"/>
          <w:sz w:val="24"/>
          <w:szCs w:val="24"/>
        </w:rPr>
      </w:pPr>
      <w:r w:rsidRPr="007E1BF1">
        <w:rPr>
          <w:rFonts w:ascii="Times New Roman" w:hAnsi="Times New Roman"/>
          <w:sz w:val="24"/>
          <w:szCs w:val="24"/>
        </w:rPr>
        <w:t>Serie Explora. Proyecto “Saber Hacer”</w:t>
      </w:r>
    </w:p>
    <w:p w:rsidR="002C038D" w:rsidRPr="00D07EBB" w:rsidRDefault="002C038D" w:rsidP="002C038D">
      <w:pPr>
        <w:pStyle w:val="Sinespaciado"/>
        <w:jc w:val="both"/>
        <w:rPr>
          <w:rFonts w:ascii="Times New Roman" w:hAnsi="Times New Roman"/>
          <w:sz w:val="24"/>
          <w:szCs w:val="24"/>
        </w:rPr>
      </w:pPr>
      <w:r w:rsidRPr="00D07EBB">
        <w:rPr>
          <w:rFonts w:ascii="Times New Roman" w:hAnsi="Times New Roman"/>
          <w:sz w:val="24"/>
          <w:szCs w:val="24"/>
        </w:rPr>
        <w:t xml:space="preserve">Autores: Francisco Anguita </w:t>
      </w:r>
      <w:proofErr w:type="spellStart"/>
      <w:r w:rsidRPr="00D07EBB">
        <w:rPr>
          <w:rFonts w:ascii="Times New Roman" w:hAnsi="Times New Roman"/>
          <w:sz w:val="24"/>
          <w:szCs w:val="24"/>
        </w:rPr>
        <w:t>Virella</w:t>
      </w:r>
      <w:proofErr w:type="spellEnd"/>
      <w:r w:rsidRPr="00D07EBB">
        <w:rPr>
          <w:rFonts w:ascii="Times New Roman" w:hAnsi="Times New Roman"/>
          <w:sz w:val="24"/>
          <w:szCs w:val="24"/>
        </w:rPr>
        <w:t xml:space="preserve"> y cols.</w:t>
      </w:r>
    </w:p>
    <w:p w:rsidR="002C038D" w:rsidRPr="00D07EBB" w:rsidRDefault="002C038D" w:rsidP="002C038D">
      <w:pPr>
        <w:pStyle w:val="Sinespaciado"/>
        <w:jc w:val="both"/>
        <w:rPr>
          <w:rFonts w:ascii="Times New Roman" w:hAnsi="Times New Roman"/>
          <w:sz w:val="24"/>
          <w:szCs w:val="24"/>
        </w:rPr>
      </w:pPr>
      <w:r w:rsidRPr="00D07EBB">
        <w:rPr>
          <w:rFonts w:ascii="Times New Roman" w:hAnsi="Times New Roman"/>
          <w:sz w:val="24"/>
          <w:szCs w:val="24"/>
        </w:rPr>
        <w:t>Editorial Santillana</w:t>
      </w:r>
    </w:p>
    <w:p w:rsidR="002C038D" w:rsidRPr="00D07EBB" w:rsidRDefault="002C038D" w:rsidP="002C038D">
      <w:pPr>
        <w:jc w:val="both"/>
      </w:pPr>
      <w:r w:rsidRPr="00D07EBB">
        <w:t>ISBN 978-84-680-1186-8</w:t>
      </w:r>
    </w:p>
    <w:p w:rsidR="002C038D" w:rsidRPr="00D07EBB" w:rsidRDefault="002C038D" w:rsidP="002C038D">
      <w:pPr>
        <w:jc w:val="both"/>
      </w:pPr>
      <w:r w:rsidRPr="00D07EBB">
        <w:tab/>
        <w:t xml:space="preserve">La </w:t>
      </w:r>
      <w:proofErr w:type="spellStart"/>
      <w:r w:rsidRPr="00D07EBB">
        <w:t>temporalización</w:t>
      </w:r>
      <w:proofErr w:type="spellEnd"/>
      <w:r w:rsidRPr="00D07EBB">
        <w:t xml:space="preserve"> de los distintos contenidos (agrupados en los temas recogidos en el texto recomendado) en las distintas evaluaciones es la siguiente: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1985"/>
        <w:gridCol w:w="4926"/>
      </w:tblGrid>
      <w:tr w:rsidR="002C038D" w:rsidRPr="00D07EBB" w:rsidTr="00A33B97">
        <w:trPr>
          <w:jc w:val="center"/>
        </w:trPr>
        <w:tc>
          <w:tcPr>
            <w:tcW w:w="1809" w:type="dxa"/>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rPr>
                <w:b/>
              </w:rPr>
            </w:pPr>
            <w:r w:rsidRPr="00D07EBB">
              <w:rPr>
                <w:b/>
              </w:rPr>
              <w:t>EVALUACIÓN</w:t>
            </w:r>
          </w:p>
        </w:tc>
        <w:tc>
          <w:tcPr>
            <w:tcW w:w="1985" w:type="dxa"/>
            <w:tcBorders>
              <w:top w:val="double" w:sz="4" w:space="0" w:color="auto"/>
              <w:left w:val="nil"/>
              <w:bottom w:val="double" w:sz="4" w:space="0" w:color="auto"/>
              <w:right w:val="nil"/>
            </w:tcBorders>
            <w:vAlign w:val="center"/>
          </w:tcPr>
          <w:p w:rsidR="002C038D" w:rsidRPr="00D07EBB" w:rsidRDefault="002C038D" w:rsidP="00A33B97">
            <w:pPr>
              <w:jc w:val="center"/>
              <w:rPr>
                <w:b/>
              </w:rPr>
            </w:pPr>
            <w:r w:rsidRPr="00D07EBB">
              <w:rPr>
                <w:b/>
              </w:rPr>
              <w:t>TEMAS EVALUABLES</w:t>
            </w:r>
          </w:p>
        </w:tc>
        <w:tc>
          <w:tcPr>
            <w:tcW w:w="4926" w:type="dxa"/>
            <w:tcBorders>
              <w:top w:val="double" w:sz="4" w:space="0" w:color="auto"/>
              <w:left w:val="nil"/>
              <w:bottom w:val="double" w:sz="4" w:space="0" w:color="auto"/>
              <w:right w:val="double" w:sz="4" w:space="0" w:color="auto"/>
            </w:tcBorders>
            <w:vAlign w:val="center"/>
          </w:tcPr>
          <w:p w:rsidR="002C038D" w:rsidRPr="00D07EBB" w:rsidRDefault="002C038D" w:rsidP="00A33B97">
            <w:pPr>
              <w:jc w:val="center"/>
              <w:rPr>
                <w:b/>
              </w:rPr>
            </w:pPr>
            <w:r w:rsidRPr="00D07EBB">
              <w:rPr>
                <w:b/>
              </w:rPr>
              <w:t>CONTENIDOS</w:t>
            </w:r>
          </w:p>
        </w:tc>
      </w:tr>
      <w:tr w:rsidR="002C038D" w:rsidRPr="00D07EBB" w:rsidTr="00A33B97">
        <w:trPr>
          <w:trHeight w:val="135"/>
          <w:jc w:val="center"/>
        </w:trPr>
        <w:tc>
          <w:tcPr>
            <w:tcW w:w="1809" w:type="dxa"/>
            <w:vMerge w:val="restart"/>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pPr>
            <w:r w:rsidRPr="00D07EBB">
              <w:t>1ª EVALUACIÓN</w:t>
            </w:r>
          </w:p>
        </w:tc>
        <w:tc>
          <w:tcPr>
            <w:tcW w:w="1985" w:type="dxa"/>
            <w:vMerge w:val="restart"/>
            <w:tcBorders>
              <w:top w:val="double" w:sz="4" w:space="0" w:color="auto"/>
              <w:left w:val="nil"/>
              <w:bottom w:val="double" w:sz="4" w:space="0" w:color="auto"/>
              <w:right w:val="nil"/>
            </w:tcBorders>
            <w:vAlign w:val="center"/>
          </w:tcPr>
          <w:p w:rsidR="002C038D" w:rsidRPr="00D07EBB" w:rsidRDefault="002C038D" w:rsidP="00A33B97">
            <w:pPr>
              <w:jc w:val="center"/>
            </w:pPr>
            <w:r w:rsidRPr="00D07EBB">
              <w:t>TEMAS 1 y 2</w:t>
            </w:r>
          </w:p>
        </w:tc>
        <w:tc>
          <w:tcPr>
            <w:tcW w:w="4926" w:type="dxa"/>
            <w:tcBorders>
              <w:top w:val="double" w:sz="4" w:space="0" w:color="auto"/>
              <w:left w:val="nil"/>
              <w:bottom w:val="nil"/>
              <w:right w:val="double" w:sz="4" w:space="0" w:color="auto"/>
            </w:tcBorders>
          </w:tcPr>
          <w:p w:rsidR="002C038D" w:rsidRPr="00D07EBB" w:rsidRDefault="002C038D" w:rsidP="00A33B97">
            <w:r w:rsidRPr="00D07EBB">
              <w:t>T-1. Nuestro planeta: la Tierra</w:t>
            </w:r>
          </w:p>
        </w:tc>
      </w:tr>
      <w:tr w:rsidR="002C038D" w:rsidRPr="00D07EBB" w:rsidTr="00A33B97">
        <w:trPr>
          <w:trHeight w:val="135"/>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nil"/>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double" w:sz="4" w:space="0" w:color="auto"/>
              <w:right w:val="double" w:sz="4" w:space="0" w:color="auto"/>
            </w:tcBorders>
          </w:tcPr>
          <w:p w:rsidR="002C038D" w:rsidRPr="00D07EBB" w:rsidRDefault="002C038D" w:rsidP="00A33B97">
            <w:r w:rsidRPr="00D07EBB">
              <w:t>T-2. El origen de la vida y el origen del ser humano</w:t>
            </w:r>
          </w:p>
        </w:tc>
      </w:tr>
      <w:tr w:rsidR="002C038D" w:rsidRPr="00D07EBB" w:rsidTr="00A33B97">
        <w:trPr>
          <w:trHeight w:val="90"/>
          <w:jc w:val="center"/>
        </w:trPr>
        <w:tc>
          <w:tcPr>
            <w:tcW w:w="1809" w:type="dxa"/>
            <w:vMerge w:val="restart"/>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pPr>
            <w:r w:rsidRPr="00D07EBB">
              <w:t>2ª EVALUACIÓN</w:t>
            </w:r>
          </w:p>
        </w:tc>
        <w:tc>
          <w:tcPr>
            <w:tcW w:w="1985" w:type="dxa"/>
            <w:vMerge w:val="restart"/>
            <w:tcBorders>
              <w:top w:val="double" w:sz="4" w:space="0" w:color="auto"/>
              <w:left w:val="nil"/>
              <w:bottom w:val="double" w:sz="4" w:space="0" w:color="auto"/>
              <w:right w:val="nil"/>
            </w:tcBorders>
            <w:vAlign w:val="center"/>
          </w:tcPr>
          <w:p w:rsidR="002C038D" w:rsidRPr="00D07EBB" w:rsidRDefault="002C038D" w:rsidP="00A33B97">
            <w:pPr>
              <w:jc w:val="center"/>
            </w:pPr>
            <w:r w:rsidRPr="00D07EBB">
              <w:t>TEMAS 3, 4 y 5</w:t>
            </w:r>
          </w:p>
        </w:tc>
        <w:tc>
          <w:tcPr>
            <w:tcW w:w="4926" w:type="dxa"/>
            <w:tcBorders>
              <w:top w:val="double" w:sz="4" w:space="0" w:color="auto"/>
              <w:left w:val="nil"/>
              <w:bottom w:val="nil"/>
              <w:right w:val="double" w:sz="4" w:space="0" w:color="auto"/>
            </w:tcBorders>
          </w:tcPr>
          <w:p w:rsidR="002C038D" w:rsidRPr="00D07EBB" w:rsidRDefault="002C038D" w:rsidP="00A33B97">
            <w:r w:rsidRPr="00D07EBB">
              <w:t>T-3. Vivir más, vivir mejor</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nil"/>
              <w:right w:val="double" w:sz="4" w:space="0" w:color="auto"/>
            </w:tcBorders>
          </w:tcPr>
          <w:p w:rsidR="002C038D" w:rsidRPr="00D07EBB" w:rsidRDefault="002C038D" w:rsidP="00A33B97">
            <w:r w:rsidRPr="00D07EBB">
              <w:t>T-4. La revolución genética: el secreto de la vida</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double" w:sz="4" w:space="0" w:color="auto"/>
              <w:right w:val="double" w:sz="4" w:space="0" w:color="auto"/>
            </w:tcBorders>
          </w:tcPr>
          <w:p w:rsidR="002C038D" w:rsidRPr="00D07EBB" w:rsidRDefault="002C038D" w:rsidP="00A33B97">
            <w:r w:rsidRPr="00D07EBB">
              <w:t>T-5. Biotecnología</w:t>
            </w:r>
          </w:p>
        </w:tc>
      </w:tr>
      <w:tr w:rsidR="002C038D" w:rsidRPr="00D07EBB" w:rsidTr="00A33B97">
        <w:trPr>
          <w:trHeight w:val="90"/>
          <w:jc w:val="center"/>
        </w:trPr>
        <w:tc>
          <w:tcPr>
            <w:tcW w:w="1809" w:type="dxa"/>
            <w:vMerge w:val="restart"/>
            <w:tcBorders>
              <w:top w:val="double" w:sz="4" w:space="0" w:color="auto"/>
              <w:left w:val="double" w:sz="4" w:space="0" w:color="auto"/>
              <w:bottom w:val="double" w:sz="4" w:space="0" w:color="auto"/>
              <w:right w:val="nil"/>
            </w:tcBorders>
            <w:vAlign w:val="center"/>
          </w:tcPr>
          <w:p w:rsidR="002C038D" w:rsidRPr="00D07EBB" w:rsidRDefault="002C038D" w:rsidP="00A33B97">
            <w:pPr>
              <w:jc w:val="center"/>
            </w:pPr>
            <w:r w:rsidRPr="00D07EBB">
              <w:t>3ª EVALUACIÓN</w:t>
            </w:r>
          </w:p>
        </w:tc>
        <w:tc>
          <w:tcPr>
            <w:tcW w:w="1985" w:type="dxa"/>
            <w:vMerge w:val="restart"/>
            <w:tcBorders>
              <w:top w:val="double" w:sz="4" w:space="0" w:color="auto"/>
              <w:left w:val="nil"/>
              <w:bottom w:val="double" w:sz="4" w:space="0" w:color="auto"/>
              <w:right w:val="nil"/>
            </w:tcBorders>
            <w:vAlign w:val="center"/>
          </w:tcPr>
          <w:p w:rsidR="002C038D" w:rsidRPr="00D07EBB" w:rsidRDefault="002C038D" w:rsidP="00A33B97">
            <w:pPr>
              <w:jc w:val="center"/>
            </w:pPr>
            <w:r w:rsidRPr="00D07EBB">
              <w:t>TEMAS 6, 7 y 8</w:t>
            </w:r>
          </w:p>
        </w:tc>
        <w:tc>
          <w:tcPr>
            <w:tcW w:w="4926" w:type="dxa"/>
            <w:tcBorders>
              <w:top w:val="double" w:sz="4" w:space="0" w:color="auto"/>
              <w:left w:val="nil"/>
              <w:bottom w:val="nil"/>
              <w:right w:val="double" w:sz="4" w:space="0" w:color="auto"/>
            </w:tcBorders>
          </w:tcPr>
          <w:p w:rsidR="002C038D" w:rsidRPr="00D07EBB" w:rsidRDefault="002C038D" w:rsidP="00A33B97">
            <w:r w:rsidRPr="00D07EBB">
              <w:t>T-6. Un mundo digital</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nil"/>
              <w:right w:val="double" w:sz="4" w:space="0" w:color="auto"/>
            </w:tcBorders>
          </w:tcPr>
          <w:p w:rsidR="002C038D" w:rsidRPr="00D07EBB" w:rsidRDefault="002C038D" w:rsidP="00A33B97">
            <w:r w:rsidRPr="00D07EBB">
              <w:t>T-7. Funcionamiento de Internet</w:t>
            </w:r>
          </w:p>
        </w:tc>
      </w:tr>
      <w:tr w:rsidR="002C038D" w:rsidRPr="00D07EBB" w:rsidTr="00A33B97">
        <w:trPr>
          <w:trHeight w:val="90"/>
          <w:jc w:val="center"/>
        </w:trPr>
        <w:tc>
          <w:tcPr>
            <w:tcW w:w="1809" w:type="dxa"/>
            <w:vMerge/>
            <w:tcBorders>
              <w:top w:val="nil"/>
              <w:left w:val="double" w:sz="4" w:space="0" w:color="auto"/>
              <w:bottom w:val="double" w:sz="4" w:space="0" w:color="auto"/>
              <w:right w:val="nil"/>
            </w:tcBorders>
            <w:vAlign w:val="center"/>
          </w:tcPr>
          <w:p w:rsidR="002C038D" w:rsidRPr="00D07EBB" w:rsidRDefault="002C038D" w:rsidP="00A33B97">
            <w:pPr>
              <w:jc w:val="center"/>
            </w:pPr>
          </w:p>
        </w:tc>
        <w:tc>
          <w:tcPr>
            <w:tcW w:w="1985" w:type="dxa"/>
            <w:vMerge/>
            <w:tcBorders>
              <w:top w:val="double" w:sz="4" w:space="0" w:color="auto"/>
              <w:left w:val="nil"/>
              <w:bottom w:val="double" w:sz="4" w:space="0" w:color="auto"/>
              <w:right w:val="nil"/>
            </w:tcBorders>
            <w:vAlign w:val="center"/>
          </w:tcPr>
          <w:p w:rsidR="002C038D" w:rsidRPr="00D07EBB" w:rsidRDefault="002C038D" w:rsidP="00A33B97">
            <w:pPr>
              <w:jc w:val="center"/>
            </w:pPr>
          </w:p>
        </w:tc>
        <w:tc>
          <w:tcPr>
            <w:tcW w:w="4926" w:type="dxa"/>
            <w:tcBorders>
              <w:top w:val="nil"/>
              <w:left w:val="nil"/>
              <w:bottom w:val="double" w:sz="4" w:space="0" w:color="auto"/>
              <w:right w:val="double" w:sz="4" w:space="0" w:color="auto"/>
            </w:tcBorders>
          </w:tcPr>
          <w:p w:rsidR="002C038D" w:rsidRPr="00D07EBB" w:rsidRDefault="002C038D" w:rsidP="00A33B97">
            <w:r w:rsidRPr="00D07EBB">
              <w:t>T-8. Nuevas tecnologías</w:t>
            </w:r>
          </w:p>
        </w:tc>
      </w:tr>
    </w:tbl>
    <w:p w:rsidR="002C038D" w:rsidRPr="00D07EBB" w:rsidRDefault="002C038D" w:rsidP="002C038D">
      <w:pPr>
        <w:pStyle w:val="Estilo4"/>
        <w:numPr>
          <w:ilvl w:val="0"/>
          <w:numId w:val="0"/>
        </w:numPr>
        <w:spacing w:before="60"/>
        <w:jc w:val="both"/>
        <w:rPr>
          <w:b w:val="0"/>
          <w:sz w:val="24"/>
          <w:szCs w:val="24"/>
        </w:rPr>
      </w:pPr>
    </w:p>
    <w:p w:rsidR="002C038D" w:rsidRDefault="002C038D" w:rsidP="002C038D">
      <w:pPr>
        <w:rPr>
          <w:b/>
        </w:rPr>
      </w:pPr>
      <w:r w:rsidRPr="00D07EBB">
        <w:rPr>
          <w:b/>
        </w:rPr>
        <w:t>¿Cómo aprobar la materia?</w:t>
      </w:r>
    </w:p>
    <w:p w:rsidR="002C038D" w:rsidRDefault="002C038D" w:rsidP="002C038D">
      <w:pPr>
        <w:pStyle w:val="Prrafodelista"/>
        <w:numPr>
          <w:ilvl w:val="0"/>
          <w:numId w:val="1"/>
        </w:numPr>
        <w:contextualSpacing/>
      </w:pPr>
      <w:r>
        <w:t>En cada evaluación se realizará un trabajo correspondiente a cada tema incluido en dicha evaluación.</w:t>
      </w:r>
    </w:p>
    <w:p w:rsidR="002C038D" w:rsidRDefault="002C038D" w:rsidP="002C038D">
      <w:pPr>
        <w:pStyle w:val="Prrafodelista"/>
        <w:numPr>
          <w:ilvl w:val="0"/>
          <w:numId w:val="1"/>
        </w:numPr>
        <w:contextualSpacing/>
      </w:pPr>
      <w:r>
        <w:t>El material que se puede utilizar: libro, internet y prensa escrita de divulgación científica.</w:t>
      </w:r>
    </w:p>
    <w:p w:rsidR="002C038D" w:rsidRDefault="002C038D" w:rsidP="002C038D">
      <w:pPr>
        <w:pStyle w:val="Prrafodelista"/>
        <w:numPr>
          <w:ilvl w:val="0"/>
          <w:numId w:val="1"/>
        </w:numPr>
        <w:contextualSpacing/>
      </w:pPr>
      <w:r>
        <w:t>No se valorará positivamente el trabajo que sea copiado íntegramente de internet.</w:t>
      </w:r>
    </w:p>
    <w:p w:rsidR="002C038D" w:rsidRDefault="002C038D" w:rsidP="002C038D">
      <w:pPr>
        <w:pStyle w:val="Prrafodelista"/>
        <w:numPr>
          <w:ilvl w:val="0"/>
          <w:numId w:val="1"/>
        </w:numPr>
        <w:contextualSpacing/>
      </w:pPr>
      <w:r>
        <w:t>Los trabajos se entregarán el día y hora  adjudicado a Cultura Científica de 1º Bachillerato en el calendario de exámenes de Educación a Distancia, fijado por Jefatura de Estudios.</w:t>
      </w:r>
    </w:p>
    <w:p w:rsidR="002C038D" w:rsidRPr="00D07EBB" w:rsidRDefault="002C038D" w:rsidP="002C038D">
      <w:pPr>
        <w:pStyle w:val="Prrafodelista"/>
        <w:numPr>
          <w:ilvl w:val="0"/>
          <w:numId w:val="1"/>
        </w:numPr>
        <w:contextualSpacing/>
      </w:pPr>
      <w:r>
        <w:t>La materia se aprueba  cuando se obtenga al menos un 5 con la realización de los trabajos en cada evaluación. En caso de que no se alcance el 5 en alguna de las tres evaluaciones del curso, el alumno tendrá la opción de realizar una prueba escrita que versará sobre toda la asignatura el día adjudicado en el calendario de exámenes para la evaluación final de Cultura Científica de 1ª de Bachillerato Enseñanza a Distancia.</w:t>
      </w:r>
    </w:p>
    <w:p w:rsidR="004B6D92" w:rsidRDefault="004B6D92"/>
    <w:sectPr w:rsidR="004B6D92" w:rsidSect="004B6D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633"/>
    <w:multiLevelType w:val="hybridMultilevel"/>
    <w:tmpl w:val="1CA2F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038D"/>
    <w:rsid w:val="002C038D"/>
    <w:rsid w:val="004B6D9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8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C038D"/>
    <w:pPr>
      <w:spacing w:after="0" w:line="240" w:lineRule="auto"/>
    </w:pPr>
    <w:rPr>
      <w:rFonts w:ascii="Calibri" w:eastAsia="Calibri" w:hAnsi="Calibri" w:cs="Times New Roman"/>
    </w:rPr>
  </w:style>
  <w:style w:type="paragraph" w:styleId="Prrafodelista">
    <w:name w:val="List Paragraph"/>
    <w:basedOn w:val="Normal"/>
    <w:uiPriority w:val="34"/>
    <w:qFormat/>
    <w:rsid w:val="002C038D"/>
    <w:pPr>
      <w:spacing w:after="0" w:line="240" w:lineRule="auto"/>
      <w:ind w:left="708"/>
    </w:pPr>
    <w:rPr>
      <w:rFonts w:ascii="Times New Roman" w:eastAsia="Times New Roman" w:hAnsi="Times New Roman"/>
      <w:sz w:val="24"/>
      <w:szCs w:val="24"/>
      <w:lang w:eastAsia="es-ES"/>
    </w:rPr>
  </w:style>
  <w:style w:type="paragraph" w:customStyle="1" w:styleId="Estilo4">
    <w:name w:val="Estilo4"/>
    <w:basedOn w:val="Normal"/>
    <w:link w:val="Estilo4Car"/>
    <w:qFormat/>
    <w:rsid w:val="002C038D"/>
    <w:pPr>
      <w:keepNext/>
      <w:numPr>
        <w:numId w:val="31"/>
      </w:numPr>
      <w:spacing w:after="0" w:line="240" w:lineRule="auto"/>
      <w:outlineLvl w:val="6"/>
    </w:pPr>
    <w:rPr>
      <w:rFonts w:ascii="Times New Roman" w:eastAsia="Times New Roman" w:hAnsi="Times New Roman"/>
      <w:b/>
      <w:sz w:val="20"/>
      <w:szCs w:val="20"/>
      <w:lang/>
    </w:rPr>
  </w:style>
  <w:style w:type="character" w:customStyle="1" w:styleId="Estilo4Car">
    <w:name w:val="Estilo4 Car"/>
    <w:link w:val="Estilo4"/>
    <w:rsid w:val="002C038D"/>
    <w:rPr>
      <w:rFonts w:ascii="Times New Roman" w:eastAsia="Times New Roman" w:hAnsi="Times New Roman" w:cs="Times New Roman"/>
      <w:b/>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1378</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dc:creator>
  <cp:keywords/>
  <dc:description/>
  <cp:lastModifiedBy>Pauli</cp:lastModifiedBy>
  <cp:revision>1</cp:revision>
  <dcterms:created xsi:type="dcterms:W3CDTF">2018-09-20T16:36:00Z</dcterms:created>
  <dcterms:modified xsi:type="dcterms:W3CDTF">2018-09-20T16:41:00Z</dcterms:modified>
</cp:coreProperties>
</file>