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03" w:lineRule="auto" w:before="37"/>
        <w:ind w:left="710" w:right="1867" w:hanging="708"/>
      </w:pPr>
      <w:r>
        <w:rPr/>
        <w:t>TEMPORALIZCIÓN</w:t>
      </w:r>
      <w:r>
        <w:rPr>
          <w:spacing w:val="-7"/>
        </w:rPr>
        <w:t> </w:t>
      </w:r>
      <w:r>
        <w:rPr/>
        <w:t>MATEMÁTICAS</w:t>
      </w:r>
      <w:r>
        <w:rPr>
          <w:spacing w:val="-5"/>
        </w:rPr>
        <w:t> </w:t>
      </w:r>
      <w:r>
        <w:rPr/>
        <w:t>APLICADAS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CIENCIAS</w:t>
      </w:r>
      <w:r>
        <w:rPr>
          <w:spacing w:val="-3"/>
        </w:rPr>
        <w:t> </w:t>
      </w:r>
      <w:r>
        <w:rPr/>
        <w:t>SOCIALES</w:t>
      </w:r>
      <w:r>
        <w:rPr>
          <w:spacing w:val="-3"/>
        </w:rPr>
        <w:t> </w:t>
      </w:r>
      <w:r>
        <w:rPr/>
        <w:t>I 1ª EVALUACIÓN:</w:t>
      </w:r>
    </w:p>
    <w:p>
      <w:pPr>
        <w:pStyle w:val="ListParagraph"/>
        <w:numPr>
          <w:ilvl w:val="0"/>
          <w:numId w:val="1"/>
        </w:numPr>
        <w:tabs>
          <w:tab w:pos="2138" w:val="left" w:leader="none"/>
        </w:tabs>
        <w:spacing w:line="204" w:lineRule="exact" w:before="0" w:after="0"/>
        <w:ind w:left="2138" w:right="0" w:hanging="360"/>
        <w:jc w:val="left"/>
        <w:rPr>
          <w:sz w:val="18"/>
        </w:rPr>
      </w:pPr>
      <w:r>
        <w:rPr>
          <w:sz w:val="18"/>
        </w:rPr>
        <w:t>Números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Reales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6" w:lineRule="exact" w:before="16" w:after="0"/>
        <w:ind w:left="2136" w:right="0" w:hanging="358"/>
        <w:jc w:val="left"/>
        <w:rPr>
          <w:rFonts w:ascii="Calibri" w:hAnsi="Calibri"/>
          <w:sz w:val="22"/>
        </w:rPr>
      </w:pPr>
      <w:r>
        <w:rPr>
          <w:sz w:val="18"/>
        </w:rPr>
        <w:t>Matemáticas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financieras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6" w:lineRule="exact" w:before="0" w:after="0"/>
        <w:ind w:left="2136" w:right="0" w:hanging="358"/>
        <w:jc w:val="left"/>
        <w:rPr>
          <w:rFonts w:ascii="Calibri" w:hAnsi="Calibri"/>
          <w:sz w:val="22"/>
        </w:rPr>
      </w:pPr>
      <w:r>
        <w:rPr>
          <w:spacing w:val="-2"/>
          <w:sz w:val="18"/>
        </w:rPr>
        <w:t>Álgebra</w:t>
      </w:r>
    </w:p>
    <w:p>
      <w:pPr>
        <w:pStyle w:val="BodyText"/>
        <w:rPr>
          <w:rFonts w:ascii="Arial MT"/>
          <w:sz w:val="18"/>
        </w:rPr>
      </w:pPr>
    </w:p>
    <w:p>
      <w:pPr>
        <w:pStyle w:val="BodyText"/>
        <w:spacing w:before="33"/>
        <w:rPr>
          <w:rFonts w:ascii="Arial MT"/>
          <w:sz w:val="18"/>
        </w:rPr>
      </w:pPr>
    </w:p>
    <w:p>
      <w:pPr>
        <w:pStyle w:val="BodyText"/>
        <w:ind w:left="710"/>
      </w:pPr>
      <w:r>
        <w:rPr/>
        <w:t>2ª </w:t>
      </w:r>
      <w:r>
        <w:rPr>
          <w:spacing w:val="-2"/>
        </w:rPr>
        <w:t>EVALUACIÓN: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6" w:lineRule="exact" w:before="180" w:after="0"/>
        <w:ind w:left="2136" w:right="0" w:hanging="358"/>
        <w:jc w:val="left"/>
        <w:rPr>
          <w:rFonts w:ascii="Calibri"/>
          <w:sz w:val="22"/>
        </w:rPr>
      </w:pPr>
      <w:r>
        <w:rPr>
          <w:spacing w:val="-2"/>
          <w:sz w:val="18"/>
        </w:rPr>
        <w:t>Funciones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4" w:lineRule="exact" w:before="0" w:after="0"/>
        <w:ind w:left="2136" w:right="0" w:hanging="358"/>
        <w:jc w:val="left"/>
        <w:rPr>
          <w:rFonts w:ascii="Calibri" w:hAnsi="Calibri"/>
          <w:sz w:val="22"/>
        </w:rPr>
      </w:pPr>
      <w:r>
        <w:rPr>
          <w:sz w:val="18"/>
        </w:rPr>
        <w:t>Límites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continuidad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6" w:lineRule="exact" w:before="0" w:after="0"/>
        <w:ind w:left="2136" w:right="0" w:hanging="358"/>
        <w:jc w:val="left"/>
        <w:rPr>
          <w:rFonts w:ascii="Calibri"/>
          <w:sz w:val="22"/>
        </w:rPr>
      </w:pPr>
      <w:r>
        <w:rPr>
          <w:sz w:val="18"/>
        </w:rPr>
        <w:t>Derivadas.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Aplicaciones</w:t>
      </w:r>
    </w:p>
    <w:p>
      <w:pPr>
        <w:pStyle w:val="BodyText"/>
        <w:rPr>
          <w:rFonts w:ascii="Arial MT"/>
          <w:sz w:val="18"/>
        </w:rPr>
      </w:pPr>
    </w:p>
    <w:p>
      <w:pPr>
        <w:pStyle w:val="BodyText"/>
        <w:spacing w:before="33"/>
        <w:rPr>
          <w:rFonts w:ascii="Arial MT"/>
          <w:sz w:val="18"/>
        </w:rPr>
      </w:pPr>
    </w:p>
    <w:p>
      <w:pPr>
        <w:pStyle w:val="BodyText"/>
        <w:spacing w:before="1"/>
        <w:ind w:left="710"/>
      </w:pPr>
      <w:r>
        <w:rPr/>
        <w:t>3ª </w:t>
      </w:r>
      <w:r>
        <w:rPr>
          <w:spacing w:val="-2"/>
        </w:rPr>
        <w:t>EVALUACIÓN: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6" w:lineRule="exact" w:before="180" w:after="0"/>
        <w:ind w:left="2136" w:right="0" w:hanging="358"/>
        <w:jc w:val="left"/>
        <w:rPr>
          <w:rFonts w:ascii="Calibri" w:hAnsi="Calibri"/>
          <w:sz w:val="22"/>
        </w:rPr>
      </w:pPr>
      <w:r>
        <w:rPr>
          <w:sz w:val="18"/>
        </w:rPr>
        <w:t>Estadística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Bidimensional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5" w:lineRule="exact" w:before="0" w:after="0"/>
        <w:ind w:left="2136" w:right="0" w:hanging="358"/>
        <w:jc w:val="left"/>
        <w:rPr>
          <w:rFonts w:ascii="Calibri"/>
          <w:sz w:val="22"/>
        </w:rPr>
      </w:pPr>
      <w:r>
        <w:rPr>
          <w:spacing w:val="-2"/>
          <w:sz w:val="18"/>
        </w:rPr>
        <w:t>Probabilidad</w:t>
      </w:r>
    </w:p>
    <w:p>
      <w:pPr>
        <w:pStyle w:val="ListParagraph"/>
        <w:numPr>
          <w:ilvl w:val="0"/>
          <w:numId w:val="1"/>
        </w:numPr>
        <w:tabs>
          <w:tab w:pos="2136" w:val="left" w:leader="none"/>
        </w:tabs>
        <w:spacing w:line="267" w:lineRule="exact" w:before="0" w:after="0"/>
        <w:ind w:left="2136" w:right="0" w:hanging="358"/>
        <w:jc w:val="left"/>
        <w:rPr>
          <w:rFonts w:ascii="Calibri"/>
          <w:sz w:val="22"/>
        </w:rPr>
      </w:pPr>
      <w:r>
        <w:rPr>
          <w:sz w:val="18"/>
        </w:rPr>
        <w:t>Distribuciones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probabilidad</w:t>
      </w:r>
    </w:p>
    <w:p>
      <w:pPr>
        <w:pStyle w:val="BodyText"/>
        <w:rPr>
          <w:rFonts w:ascii="Arial MT"/>
          <w:sz w:val="18"/>
        </w:rPr>
      </w:pPr>
    </w:p>
    <w:p>
      <w:pPr>
        <w:pStyle w:val="BodyText"/>
        <w:rPr>
          <w:rFonts w:ascii="Arial MT"/>
          <w:sz w:val="18"/>
        </w:rPr>
      </w:pPr>
    </w:p>
    <w:p>
      <w:pPr>
        <w:pStyle w:val="BodyText"/>
        <w:rPr>
          <w:rFonts w:ascii="Arial MT"/>
          <w:sz w:val="18"/>
        </w:rPr>
      </w:pPr>
    </w:p>
    <w:p>
      <w:pPr>
        <w:pStyle w:val="BodyText"/>
        <w:rPr>
          <w:rFonts w:ascii="Arial MT"/>
          <w:sz w:val="18"/>
        </w:rPr>
      </w:pPr>
    </w:p>
    <w:p>
      <w:pPr>
        <w:pStyle w:val="BodyText"/>
        <w:spacing w:before="19"/>
        <w:rPr>
          <w:rFonts w:ascii="Arial MT"/>
          <w:sz w:val="18"/>
        </w:rPr>
      </w:pPr>
    </w:p>
    <w:p>
      <w:pPr>
        <w:pStyle w:val="BodyText"/>
        <w:ind w:left="2"/>
      </w:pPr>
      <w:r>
        <w:rPr/>
        <w:t>Enlace:</w:t>
      </w:r>
      <w:r>
        <w:rPr>
          <w:spacing w:val="-5"/>
        </w:rPr>
        <w:t> </w:t>
      </w:r>
      <w:hyperlink r:id="rId5">
        <w:r>
          <w:rPr>
            <w:color w:val="0000FF"/>
            <w:u w:val="single" w:color="0000FF"/>
          </w:rPr>
          <w:t>MATEMÁTICAS</w:t>
        </w:r>
        <w:r>
          <w:rPr>
            <w:color w:val="0000FF"/>
            <w:spacing w:val="-3"/>
            <w:u w:val="single" w:color="0000FF"/>
          </w:rPr>
          <w:t> </w:t>
        </w:r>
        <w:r>
          <w:rPr>
            <w:color w:val="0000FF"/>
            <w:u w:val="single" w:color="0000FF"/>
          </w:rPr>
          <w:t>APLIC.</w:t>
        </w:r>
        <w:r>
          <w:rPr>
            <w:color w:val="0000FF"/>
            <w:spacing w:val="-5"/>
            <w:u w:val="single" w:color="0000FF"/>
          </w:rPr>
          <w:t> </w:t>
        </w:r>
        <w:r>
          <w:rPr>
            <w:color w:val="0000FF"/>
            <w:u w:val="single" w:color="0000FF"/>
          </w:rPr>
          <w:t>CCSS</w:t>
        </w:r>
        <w:r>
          <w:rPr>
            <w:color w:val="0000FF"/>
            <w:spacing w:val="-4"/>
            <w:u w:val="single" w:color="0000FF"/>
          </w:rPr>
          <w:t> </w:t>
        </w:r>
        <w:r>
          <w:rPr>
            <w:color w:val="0000FF"/>
            <w:u w:val="single" w:color="0000FF"/>
          </w:rPr>
          <w:t>I</w:t>
        </w:r>
        <w:r>
          <w:rPr>
            <w:color w:val="0000FF"/>
            <w:spacing w:val="-3"/>
            <w:u w:val="single" w:color="0000FF"/>
          </w:rPr>
          <w:t> </w:t>
        </w:r>
        <w:r>
          <w:rPr>
            <w:color w:val="0000FF"/>
            <w:u w:val="single" w:color="0000FF"/>
          </w:rPr>
          <w:t>|</w:t>
        </w:r>
        <w:r>
          <w:rPr>
            <w:color w:val="0000FF"/>
            <w:spacing w:val="-4"/>
            <w:u w:val="single" w:color="0000FF"/>
          </w:rPr>
          <w:t> </w:t>
        </w:r>
        <w:r>
          <w:rPr>
            <w:color w:val="0000FF"/>
            <w:u w:val="single" w:color="0000FF"/>
          </w:rPr>
          <w:t>Reunión-Unirse</w:t>
        </w:r>
        <w:r>
          <w:rPr>
            <w:color w:val="0000FF"/>
            <w:spacing w:val="-6"/>
            <w:u w:val="single" w:color="0000FF"/>
          </w:rPr>
          <w:t> </w:t>
        </w:r>
        <w:r>
          <w:rPr>
            <w:color w:val="0000FF"/>
            <w:u w:val="single" w:color="0000FF"/>
          </w:rPr>
          <w:t>|</w:t>
        </w:r>
        <w:r>
          <w:rPr>
            <w:color w:val="0000FF"/>
            <w:spacing w:val="-3"/>
            <w:u w:val="single" w:color="0000FF"/>
          </w:rPr>
          <w:t> </w:t>
        </w:r>
        <w:r>
          <w:rPr>
            <w:color w:val="0000FF"/>
            <w:u w:val="single" w:color="0000FF"/>
          </w:rPr>
          <w:t>Microsoft</w:t>
        </w:r>
        <w:r>
          <w:rPr>
            <w:color w:val="0000FF"/>
            <w:spacing w:val="-5"/>
            <w:u w:val="single" w:color="0000FF"/>
          </w:rPr>
          <w:t> </w:t>
        </w:r>
        <w:r>
          <w:rPr>
            <w:color w:val="0000FF"/>
            <w:spacing w:val="-2"/>
            <w:u w:val="single" w:color="0000FF"/>
          </w:rPr>
          <w:t>Teams</w:t>
        </w:r>
      </w:hyperlink>
    </w:p>
    <w:sectPr>
      <w:type w:val="continuous"/>
      <w:pgSz w:w="11910" w:h="16840"/>
      <w:pgMar w:top="136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138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7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4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2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5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9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33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266" w:lineRule="exact"/>
      <w:ind w:left="2136" w:hanging="358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teams.microsoft.com/meet/351242948088580?p=e30j993EQ9QMSRdmQ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del Carmen Muñoz Soto</dc:creator>
  <dcterms:created xsi:type="dcterms:W3CDTF">2026-09-23T10:24:05Z</dcterms:created>
  <dcterms:modified xsi:type="dcterms:W3CDTF">2026-09-23T10:24:05Z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2019</vt:lpwstr>
  </property>
</Properties>
</file>